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2B" w:rsidRDefault="00CE75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E752B" w:rsidRDefault="00CE752B">
      <w:pPr>
        <w:pStyle w:val="ConsPlusNormal"/>
        <w:jc w:val="both"/>
        <w:outlineLvl w:val="0"/>
      </w:pPr>
    </w:p>
    <w:p w:rsidR="00CE752B" w:rsidRDefault="00CE75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752B" w:rsidRDefault="00CE752B">
      <w:pPr>
        <w:pStyle w:val="ConsPlusTitle"/>
        <w:jc w:val="center"/>
      </w:pPr>
    </w:p>
    <w:p w:rsidR="00CE752B" w:rsidRDefault="00CE752B">
      <w:pPr>
        <w:pStyle w:val="ConsPlusTitle"/>
        <w:jc w:val="center"/>
      </w:pPr>
      <w:r>
        <w:t>ПОСТАНОВЛЕНИЕ</w:t>
      </w:r>
    </w:p>
    <w:p w:rsidR="00CE752B" w:rsidRDefault="00CE752B">
      <w:pPr>
        <w:pStyle w:val="ConsPlusTitle"/>
        <w:jc w:val="center"/>
      </w:pPr>
      <w:r>
        <w:t>от 3 июня 2020 г. N 811</w:t>
      </w:r>
    </w:p>
    <w:p w:rsidR="00CE752B" w:rsidRDefault="00CE752B">
      <w:pPr>
        <w:pStyle w:val="ConsPlusTitle"/>
        <w:jc w:val="center"/>
      </w:pPr>
    </w:p>
    <w:p w:rsidR="00CE752B" w:rsidRDefault="00CE752B">
      <w:pPr>
        <w:pStyle w:val="ConsPlusTitle"/>
        <w:jc w:val="center"/>
      </w:pPr>
      <w:r>
        <w:t>ОБ УТВЕРЖДЕНИИ ПРАВИЛ</w:t>
      </w:r>
    </w:p>
    <w:p w:rsidR="00CE752B" w:rsidRDefault="00CE752B">
      <w:pPr>
        <w:pStyle w:val="ConsPlusTitle"/>
        <w:jc w:val="center"/>
      </w:pPr>
      <w:r>
        <w:t>ПРЕДОСТАВЛЕНИЯ СУБСИДИЙ ИЗ ФЕДЕРАЛЬНОГО БЮДЖЕТА</w:t>
      </w:r>
    </w:p>
    <w:p w:rsidR="00CE752B" w:rsidRDefault="00CE752B">
      <w:pPr>
        <w:pStyle w:val="ConsPlusTitle"/>
        <w:jc w:val="center"/>
      </w:pPr>
      <w:r>
        <w:t>НА ВОЗМЕЩЕНИЕ ПОТЕРЬ В ДОХОДАХ РОССИЙСКИХ ЛИЗИНГОВЫХ</w:t>
      </w:r>
    </w:p>
    <w:p w:rsidR="00CE752B" w:rsidRDefault="00CE752B">
      <w:pPr>
        <w:pStyle w:val="ConsPlusTitle"/>
        <w:jc w:val="center"/>
      </w:pPr>
      <w:r>
        <w:t>ОРГАНИЗАЦИЙ ПРИ ПРЕДОСТАВЛЕНИИ ЛИЗИНГОПОЛУЧАТЕЛЮ СКИДКИ</w:t>
      </w:r>
    </w:p>
    <w:p w:rsidR="00CE752B" w:rsidRDefault="00CE752B">
      <w:pPr>
        <w:pStyle w:val="ConsPlusTitle"/>
        <w:jc w:val="center"/>
      </w:pPr>
      <w:r>
        <w:t>ПО УПЛАТЕ АВАНСОВОГО ПЛАТЕЖА ПО ДОГОВОРАМ ЛИЗИНГА</w:t>
      </w:r>
    </w:p>
    <w:p w:rsidR="00CE752B" w:rsidRDefault="00CE752B">
      <w:pPr>
        <w:pStyle w:val="ConsPlusTitle"/>
        <w:jc w:val="center"/>
      </w:pPr>
      <w:r>
        <w:t>СПЕЦИАЛИЗИРОВАННОЙ ТЕХНИКИ И (ИЛИ) ОБОРУДОВАНИЯ</w:t>
      </w:r>
    </w:p>
    <w:p w:rsidR="00CE752B" w:rsidRDefault="00CE7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52B" w:rsidRDefault="00CE7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52B" w:rsidRDefault="00CE7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07.12.2020 N 2036)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(или) оборудования.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Председатель Правительства</w:t>
      </w:r>
    </w:p>
    <w:p w:rsidR="00CE752B" w:rsidRDefault="00CE752B">
      <w:pPr>
        <w:pStyle w:val="ConsPlusNormal"/>
        <w:jc w:val="right"/>
      </w:pPr>
      <w:r>
        <w:t>Российской Федерации</w:t>
      </w:r>
    </w:p>
    <w:p w:rsidR="00CE752B" w:rsidRDefault="00CE752B">
      <w:pPr>
        <w:pStyle w:val="ConsPlusNormal"/>
        <w:jc w:val="right"/>
      </w:pPr>
      <w:r>
        <w:t>М.МИШУСТИН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0"/>
      </w:pPr>
      <w:r>
        <w:t>Утверждены</w:t>
      </w:r>
    </w:p>
    <w:p w:rsidR="00CE752B" w:rsidRDefault="00CE752B">
      <w:pPr>
        <w:pStyle w:val="ConsPlusNormal"/>
        <w:jc w:val="right"/>
      </w:pPr>
      <w:r>
        <w:t>постановлением Правительства</w:t>
      </w:r>
    </w:p>
    <w:p w:rsidR="00CE752B" w:rsidRDefault="00CE752B">
      <w:pPr>
        <w:pStyle w:val="ConsPlusNormal"/>
        <w:jc w:val="right"/>
      </w:pPr>
      <w:r>
        <w:t>Российской Федерации</w:t>
      </w:r>
    </w:p>
    <w:p w:rsidR="00CE752B" w:rsidRDefault="00CE752B">
      <w:pPr>
        <w:pStyle w:val="ConsPlusNormal"/>
        <w:jc w:val="right"/>
      </w:pPr>
      <w:r>
        <w:t>от 3 июня 2020 г. N 811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Title"/>
        <w:jc w:val="center"/>
      </w:pPr>
      <w:bookmarkStart w:id="0" w:name="P31"/>
      <w:bookmarkEnd w:id="0"/>
      <w:r>
        <w:t>ПРАВИЛА</w:t>
      </w:r>
    </w:p>
    <w:p w:rsidR="00CE752B" w:rsidRDefault="00CE752B">
      <w:pPr>
        <w:pStyle w:val="ConsPlusTitle"/>
        <w:jc w:val="center"/>
      </w:pPr>
      <w:r>
        <w:t>ПРЕДОСТАВЛЕНИЯ СУБСИДИЙ ИЗ ФЕДЕРАЛЬНОГО БЮДЖЕТА</w:t>
      </w:r>
    </w:p>
    <w:p w:rsidR="00CE752B" w:rsidRDefault="00CE752B">
      <w:pPr>
        <w:pStyle w:val="ConsPlusTitle"/>
        <w:jc w:val="center"/>
      </w:pPr>
      <w:r>
        <w:t>НА ВОЗМЕЩЕНИЕ ПОТЕРЬ В ДОХОДАХ РОССИЙСКИХ ЛИЗИНГОВЫХ</w:t>
      </w:r>
    </w:p>
    <w:p w:rsidR="00CE752B" w:rsidRDefault="00CE752B">
      <w:pPr>
        <w:pStyle w:val="ConsPlusTitle"/>
        <w:jc w:val="center"/>
      </w:pPr>
      <w:r>
        <w:t>ОРГАНИЗАЦИЙ ПРИ ПРЕДОСТАВЛЕНИИ ЛИЗИНГОПОЛУЧАТЕЛЮ СКИДКИ</w:t>
      </w:r>
    </w:p>
    <w:p w:rsidR="00CE752B" w:rsidRDefault="00CE752B">
      <w:pPr>
        <w:pStyle w:val="ConsPlusTitle"/>
        <w:jc w:val="center"/>
      </w:pPr>
      <w:r>
        <w:t>ПО УПЛАТЕ АВАНСОВОГО ПЛАТЕЖА ПО ДОГОВОРАМ ЛИЗИНГА</w:t>
      </w:r>
    </w:p>
    <w:p w:rsidR="00CE752B" w:rsidRDefault="00CE752B">
      <w:pPr>
        <w:pStyle w:val="ConsPlusTitle"/>
        <w:jc w:val="center"/>
      </w:pPr>
      <w:r>
        <w:t>СПЕЦИАЛИЗИРОВАННОЙ ТЕХНИКИ И (ИЛИ) ОБОРУДОВАНИЯ</w:t>
      </w:r>
    </w:p>
    <w:p w:rsidR="00CE752B" w:rsidRDefault="00CE7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52B" w:rsidRDefault="00CE7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52B" w:rsidRDefault="00CE7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07.12.2020 N 2036)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bookmarkStart w:id="1" w:name="P40"/>
      <w:bookmarkEnd w:id="1"/>
      <w:r>
        <w:t>1. Настоящие Правила устанавливают порядок, цели и условия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(или) оборудования (далее соответственно - техника, договор лизинга, организация, субсидия).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Субсидия предоставляется в рамках </w:t>
      </w:r>
      <w:hyperlink r:id="rId7">
        <w:r>
          <w:rPr>
            <w:color w:val="0000FF"/>
          </w:rPr>
          <w:t>подпрограммы</w:t>
        </w:r>
      </w:hyperlink>
      <w:r>
        <w:t xml:space="preserve"> "Развитие транспортного и специального машиностроения"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 в целях достижения показателей, установленных указанной подпрограммой (в части производства важнейших видов продукции машиностроения специализированных производств, индекса производства машин и оборудования для сельского и лесного хозяйства по отношению к предыдущему году и индекса реализации отечественной продукции машиностроения для пищевой и перерабатывающей промышленности по отношению к </w:t>
      </w:r>
      <w:r>
        <w:lastRenderedPageBreak/>
        <w:t>предыдущему году).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"Бюджет") при формировании проекта федерального закона о федеральном бюджете на очередной финансовый год и плановый период (проекта федерального закона о внесении изменений в федеральный закон о федеральном бюджете на текущий финансовый год и плановый период).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"дата передачи техники" - дата подписания организацией и лизингополучателем (уполномоченным лицом лизингополучателя) акта приема-передачи техники;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"отбор" - отбор организаций, проводимый способом запроса предложений на основании заявок организаций на участие в отборе, исходя из соответствия организаций критериям отбора, установленным настоящими Правилами;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"проект реестра получателей субсидии" - перечень организаций, прошедших отбор в соответствии с настоящими Правилами, с которыми в соответствующем финансовом году Министерство промышленности и торговли Российской Федерации может заключить соглашения о предоставлении субсидии (далее - соглашение о предоставлении субсидии), по форме согласно </w:t>
      </w:r>
      <w:hyperlink w:anchor="P172">
        <w:r>
          <w:rPr>
            <w:color w:val="0000FF"/>
          </w:rPr>
          <w:t>приложению N 1</w:t>
        </w:r>
      </w:hyperlink>
      <w:r>
        <w:t>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"реестр получателей субсидии" - перечень организаций, прошедших отбор в соответствии с настоящими Правилами, с которыми в соответствующем финансовом году заключены соглашения о предоставлении субсидии, содержащий размер субсидии на соответствующий финансовый год, результат предоставления субсидии и показатель, необходимый для достижения результата предоставления субсидии, в отношении каждой организации, по форме, согласно </w:t>
      </w:r>
      <w:hyperlink w:anchor="P222">
        <w:r>
          <w:rPr>
            <w:color w:val="0000FF"/>
          </w:rPr>
          <w:t>приложению N 2</w:t>
        </w:r>
      </w:hyperlink>
      <w:r>
        <w:t>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3. Результатом предоставления субсидии является достижение стоимостного объема реализации техники, соответствующей положениям </w:t>
      </w:r>
      <w:hyperlink w:anchor="P98">
        <w:r>
          <w:rPr>
            <w:color w:val="0000FF"/>
          </w:rPr>
          <w:t>подпунктов "а"</w:t>
        </w:r>
      </w:hyperlink>
      <w:r>
        <w:t xml:space="preserve">, </w:t>
      </w:r>
      <w:hyperlink w:anchor="P99">
        <w:r>
          <w:rPr>
            <w:color w:val="0000FF"/>
          </w:rPr>
          <w:t>"б"</w:t>
        </w:r>
      </w:hyperlink>
      <w:r>
        <w:t xml:space="preserve"> и </w:t>
      </w:r>
      <w:hyperlink w:anchor="P101">
        <w:r>
          <w:rPr>
            <w:color w:val="0000FF"/>
          </w:rPr>
          <w:t>"г" пункта 15</w:t>
        </w:r>
      </w:hyperlink>
      <w:r>
        <w:t xml:space="preserve"> настоящих Правил, организацией (с учетом налога на добавленную стоимость) в соответствующем финансовом году.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Показателем, необходимым для достижения результата предоставления субсидии, является отношение стоимостного объема реализации техники, соответствующей положениям </w:t>
      </w:r>
      <w:hyperlink w:anchor="P98">
        <w:r>
          <w:rPr>
            <w:color w:val="0000FF"/>
          </w:rPr>
          <w:t>подпунктов "а"</w:t>
        </w:r>
      </w:hyperlink>
      <w:r>
        <w:t xml:space="preserve">, </w:t>
      </w:r>
      <w:hyperlink w:anchor="P99">
        <w:r>
          <w:rPr>
            <w:color w:val="0000FF"/>
          </w:rPr>
          <w:t>"б"</w:t>
        </w:r>
      </w:hyperlink>
      <w:r>
        <w:t xml:space="preserve"> и </w:t>
      </w:r>
      <w:hyperlink w:anchor="P101">
        <w:r>
          <w:rPr>
            <w:color w:val="0000FF"/>
          </w:rPr>
          <w:t>"г" пункта 15</w:t>
        </w:r>
      </w:hyperlink>
      <w:r>
        <w:t xml:space="preserve"> настоящих Правил, организацией (с учетом налога на добавленную стоимость) в соответствующем финансовом году к объему субсидии, предоставляемой организации в соответствующем финансовом году.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" w:name="P50"/>
      <w:bookmarkEnd w:id="2"/>
      <w:r>
        <w:t xml:space="preserve">4. Размер субсидии, предоставляемой одной организации в соответствующем финансовом году, не может превышать 30 процентов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Субсидия предоставляется организации в размере фактических потерь в доходах, возникших вследствие предоставления лизингополучателю единовременной скидки по уплате авансового платежа по договору лизинга, но не должна превышать следующих предельных размеров: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10 процентов цены техники на условии "франко-завод" (с учетом налога на добавленную стоимость), указанной в договоре купли-продажи (поставки), заключенном организацией;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15 процентов цены техники на условии "франко-завод" (с учетом налога на добавленную стоимость), указанной в договоре купли-продажи (поставки), заключенном организацией, - в случае, если техника по договору лизинга передается на территории субъектов Российской Федерации, входящих в состав Дальневосточного федерального округа, Сибирского федерального округа, а также Республики Карелия, Республики Коми, Республики Крым, Архангельской области, Калининградской области, Мурманской области, г. Севастополя, Ненецкого автономного округа и Ямало-Ненецкого автономного округа.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3" w:name="P54"/>
      <w:bookmarkEnd w:id="3"/>
      <w:r>
        <w:t>5. Право на получение субсидии имеет организация, включенная в реестр получателей субсидии.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4" w:name="P55"/>
      <w:bookmarkEnd w:id="4"/>
      <w:r>
        <w:lastRenderedPageBreak/>
        <w:t>6. Организация по состоянию на дату не ранее чем за 30 календарных дней до дня подачи заявки на участие в отборе должна соответствовать следующим требованиям: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5" w:name="P57"/>
      <w:bookmarkEnd w:id="5"/>
      <w:r>
        <w:t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федеральным бюджетом;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в) 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г)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6" w:name="P60"/>
      <w:bookmarkEnd w:id="6"/>
      <w:r>
        <w:t xml:space="preserve">д) организация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7. Субсидия предоставляется на основании соглашения о предоставлении субсидии, заключаемого между Министерством промышленности и торговли Российской Федерации и организацией в соответствии с типовой </w:t>
      </w:r>
      <w:hyperlink r:id="rId10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 соглашении о предоставлении субсидии предусматриваются в том числе сроки и формы представления организацией дополнительной отчетности по запросу Министерства промышленности и торговли Российской Федерации, согласие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порядка, целей и условий предоставления субсидии, которые установлены настоящими Правилами, значение результата предоставления субсидии, значение показателя, необходимого для достижения результата предоставления субсидии,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- в случае уменьшения Министерству промышленности и торговли Российской Федерации как получателю средств федерального бюджета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8. В целях формирования реестра получателей субсидии на год, следующий за текущим финансовым годом, Министерство промышленности и торговли Российской Федерации проводит отбор, размещая в срок не позднее 3 календарных дней до дня начала проведения отбора на едином портале, а также в государственной информационной системе промышленности в сети "Интернет" объявление о проведении отбора по форме согласно </w:t>
      </w:r>
      <w:hyperlink w:anchor="P272">
        <w:r>
          <w:rPr>
            <w:color w:val="0000FF"/>
          </w:rPr>
          <w:t>приложению N 3</w:t>
        </w:r>
      </w:hyperlink>
      <w:r>
        <w:t xml:space="preserve"> (далее - объявление).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lastRenderedPageBreak/>
        <w:t>Министерство промышленности и торговли Российской Федерации разъясняет положения объявления в течение срока проведения отбора.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Критериями отбора организаций являются их соответствие требованиям, установленным </w:t>
      </w:r>
      <w:hyperlink w:anchor="P55">
        <w:r>
          <w:rPr>
            <w:color w:val="0000FF"/>
          </w:rPr>
          <w:t>пунктом 6</w:t>
        </w:r>
      </w:hyperlink>
      <w:r>
        <w:t xml:space="preserve"> настоящих Правил, а также установление ими значения запланированного к достижению показателя, необходимого для достижения результата предоставления субсидии, на соответствующий финансовый год в размере не менее 6,6.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7" w:name="P68"/>
      <w:bookmarkEnd w:id="7"/>
      <w:r>
        <w:t>9. Для участия в отборе организация с 10 ноября по 10 декабря (включительно) соответствующего финансового года или в иные сроки, указанные в объявлении, представляет в Министерство промышленности и торговли Российской Федерации заявку на участие в отборе в произвольной форме, подписанную руководителем (уполномоченным лицом с представлением документов, подтверждающих полномочия указанного лица) организации, с приложением следующих документов: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а) выписка из Единого государственного реестра юридических лиц, заверенная в установленном порядке,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30 календарных дней до дня подачи заявки на участие в отборе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б) заверенная руководителем организации копия уведомления Федеральной службы по финансовому мониторингу о постановке организации на учет в качестве организации, которая осуществляет операции с денежными средствами или иным имуществом и в сфере деятельности которой отсутствуют надзорные органы;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в) справка налогового органа, подтверждающая отсутствие у организации по состоянию на дату не ранее чем за 30 календарных дней до дня подачи заявки на участие в отборе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 подписью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г) справка,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соответствие организации по состоянию на дату не ранее чем за 30 календарных дней до дня подачи заявки на участие в отборе требованиям, установленным </w:t>
      </w:r>
      <w:hyperlink w:anchor="P57">
        <w:r>
          <w:rPr>
            <w:color w:val="0000FF"/>
          </w:rPr>
          <w:t>подпунктами "б"</w:t>
        </w:r>
      </w:hyperlink>
      <w:r>
        <w:t xml:space="preserve"> - </w:t>
      </w:r>
      <w:hyperlink w:anchor="P60">
        <w:r>
          <w:rPr>
            <w:color w:val="0000FF"/>
          </w:rPr>
          <w:t>"д" пункта 6</w:t>
        </w:r>
      </w:hyperlink>
      <w:r>
        <w:t xml:space="preserve"> настоящих Правил (в произвольной форме);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д) справка, подтверждающая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8" w:name="P74"/>
      <w:bookmarkEnd w:id="8"/>
      <w:r>
        <w:t>е) справка,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обязательство организации достигнуть запланированный результат предоставления субсидии в соответствующем финансовом году с указанием значения данного результата (в произвольной форме);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ж) сведения о запрашиваемом в соответствующем финансовом году размере субсидии и запланированном к достижению показателе, необходимом для достижения результата предоставления субсидии,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 (в произвольной форме);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з) согласие на публикацию (размещение) в сети "Интернет" информации об организации, о подаваемой организацией заявке на участие в отборе, иной информации об организации, связанной с отбором (в произвольной форме).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10. Организация в срок не позднее чем за 5 календарных дней до дня окончания проведения </w:t>
      </w:r>
      <w:r>
        <w:lastRenderedPageBreak/>
        <w:t>отбора имеет право отозвать заявку на участие в отборе или внести изменения в нее.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9" w:name="P78"/>
      <w:bookmarkEnd w:id="9"/>
      <w:r>
        <w:t xml:space="preserve">11. Министерство промышленности и торговли Российской Федерации при рассмотрении заявок на участие в отборе и документов, представленных в соответствии с </w:t>
      </w:r>
      <w:hyperlink w:anchor="P68">
        <w:r>
          <w:rPr>
            <w:color w:val="0000FF"/>
          </w:rPr>
          <w:t>пунктом 9</w:t>
        </w:r>
      </w:hyperlink>
      <w:r>
        <w:t xml:space="preserve"> настоящих Правил: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а) регистрирует в порядке поступления заявки на участие в отборе;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0" w:name="P80"/>
      <w:bookmarkEnd w:id="10"/>
      <w:r>
        <w:t>б) проверяет в течение 15 рабочих дней со дня окончания подачи таких заявок, указанного в объявлении, полноту и достоверность содержащихся в них сведений;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1" w:name="P81"/>
      <w:bookmarkEnd w:id="11"/>
      <w:r>
        <w:t xml:space="preserve">в) в случае, если размер запрашиваемой организацией субсидии превышает указанное в </w:t>
      </w:r>
      <w:hyperlink w:anchor="P50">
        <w:r>
          <w:rPr>
            <w:color w:val="0000FF"/>
          </w:rPr>
          <w:t>абзаце первом пункта 4</w:t>
        </w:r>
      </w:hyperlink>
      <w:r>
        <w:t xml:space="preserve"> настоящих Правил значение, осуществляет уменьшение размера субсидии организации с учетом положений </w:t>
      </w:r>
      <w:hyperlink w:anchor="P50">
        <w:r>
          <w:rPr>
            <w:color w:val="0000FF"/>
          </w:rPr>
          <w:t>абзаца первого пункта 4</w:t>
        </w:r>
      </w:hyperlink>
      <w:r>
        <w:t xml:space="preserve"> настоящих Правил и пропорциональное снижение результата предоставления субсидии для такой организации. В таком случае обязательство организации достигнуть запланированный результат предоставления субсидии в соответствующем финансовом году, предусмотренное </w:t>
      </w:r>
      <w:hyperlink w:anchor="P74">
        <w:r>
          <w:rPr>
            <w:color w:val="0000FF"/>
          </w:rPr>
          <w:t>подпунктом "е" пункта 9</w:t>
        </w:r>
      </w:hyperlink>
      <w:r>
        <w:t xml:space="preserve"> настоящих Правил, будет относиться к пропорционально сниженному результату предоставления субсидии.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В случае если совокупный размер запрашиваемой организациями субсидии превышает нераспределенные средства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год, в том числе после совершения действий, указанных в </w:t>
      </w:r>
      <w:hyperlink w:anchor="P81">
        <w:r>
          <w:rPr>
            <w:color w:val="0000FF"/>
          </w:rPr>
          <w:t>абзаце первом</w:t>
        </w:r>
      </w:hyperlink>
      <w:r>
        <w:t xml:space="preserve"> настоящего подпункта, Министерство промышленности и торговли Российской Федерации осуществляет пропорциональное уменьшение запрашиваемого размера субсидии и пропорциональное снижение результата предоставления субсидии для каждой организации. В таком случае обязательство организации достигнуть запланированный результат предоставления субсидии в соответствующем финансовом году, предусмотренное </w:t>
      </w:r>
      <w:hyperlink w:anchor="P74">
        <w:r>
          <w:rPr>
            <w:color w:val="0000FF"/>
          </w:rPr>
          <w:t>подпунктом "е" пункта 9</w:t>
        </w:r>
      </w:hyperlink>
      <w:r>
        <w:t xml:space="preserve"> настоящих Правил, будет относиться к пропорционально сниженному результату предоставления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2" w:name="P83"/>
      <w:bookmarkEnd w:id="12"/>
      <w:r>
        <w:t xml:space="preserve">г) в течение 5 рабочих дней со дня окончания проверки, предусмотренной </w:t>
      </w:r>
      <w:hyperlink w:anchor="P80">
        <w:r>
          <w:rPr>
            <w:color w:val="0000FF"/>
          </w:rPr>
          <w:t>подпунктом "б"</w:t>
        </w:r>
      </w:hyperlink>
      <w:r>
        <w:t xml:space="preserve"> настоящего пункта, формирует проект реестра получателей субсидии, включая в него организации, которые ранее не были включены в реестр получателей субсидии на соответствующий финансовый год, перечень организаций, не прошедших отбор (при наличии таких организаций), составленный по форме согласно </w:t>
      </w:r>
      <w:hyperlink w:anchor="P339">
        <w:r>
          <w:rPr>
            <w:color w:val="0000FF"/>
          </w:rPr>
          <w:t>приложению N 4</w:t>
        </w:r>
      </w:hyperlink>
      <w:r>
        <w:t xml:space="preserve">, а также перечень организаций, заявки на участие в отборе которых были рассмотрены, составленный по форме согласно </w:t>
      </w:r>
      <w:hyperlink w:anchor="P394">
        <w:r>
          <w:rPr>
            <w:color w:val="0000FF"/>
          </w:rPr>
          <w:t>приложению N 5</w:t>
        </w:r>
      </w:hyperlink>
      <w:r>
        <w:t>, и размещает их на едином портале и в государственной информационной системе промышленности в сети "Интернет";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3" w:name="P84"/>
      <w:bookmarkEnd w:id="13"/>
      <w:r>
        <w:t xml:space="preserve">д) заключает с организациями, включенными в проект реестра получателей субсидии, соглашения о предоставлении субсидии в течение 10 рабочих дней со дня размещения проекта реестра получателей субсидии. В случае если организация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признает организацию уклонившейся от заключения соглашения о предоставлении субсидии, уведомляет об этом организацию и возвращает заявку на участие в отборе и документы, представленные организацией в соответствии с </w:t>
      </w:r>
      <w:hyperlink w:anchor="P68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4" w:name="P85"/>
      <w:bookmarkEnd w:id="14"/>
      <w:r>
        <w:t xml:space="preserve">е) в течение 5 рабочих дней со дня окончания срока заключения соглашений о предоставлении субсидии, установленного </w:t>
      </w:r>
      <w:hyperlink w:anchor="P84">
        <w:r>
          <w:rPr>
            <w:color w:val="0000FF"/>
          </w:rPr>
          <w:t>подпунктом "д"</w:t>
        </w:r>
      </w:hyperlink>
      <w:r>
        <w:t xml:space="preserve"> настоящего пункта, формирует реестр получателей субсидии и размещает его на едином портале и в государственной информационной системе промышленности в сети "Интернет";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ж) в течение 15 рабочих дней со дня окончания проверки, предусмотренной </w:t>
      </w:r>
      <w:hyperlink w:anchor="P80">
        <w:r>
          <w:rPr>
            <w:color w:val="0000FF"/>
          </w:rPr>
          <w:t>подпунктом "б"</w:t>
        </w:r>
      </w:hyperlink>
      <w:r>
        <w:t xml:space="preserve"> настоящего пункта, при наличии оснований, указанных в </w:t>
      </w:r>
      <w:hyperlink w:anchor="P78">
        <w:r>
          <w:rPr>
            <w:color w:val="0000FF"/>
          </w:rPr>
          <w:t>пункте 11</w:t>
        </w:r>
      </w:hyperlink>
      <w:r>
        <w:t xml:space="preserve"> настоящих Правил, уведомляет организацию о непрохождении отбора и возвращает заявку на участие в отборе с прилагаемыми документами с указанием таких оснований;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5" w:name="P87"/>
      <w:bookmarkEnd w:id="15"/>
      <w:r>
        <w:t xml:space="preserve">з) в случае, если организация была включена в реестр получателей субсидии на соответствующий финансовый год, вместо совершения действий, указанных в </w:t>
      </w:r>
      <w:hyperlink w:anchor="P83">
        <w:r>
          <w:rPr>
            <w:color w:val="0000FF"/>
          </w:rPr>
          <w:t>подпунктах "г"</w:t>
        </w:r>
      </w:hyperlink>
      <w:r>
        <w:t xml:space="preserve"> - </w:t>
      </w:r>
      <w:hyperlink w:anchor="P85">
        <w:r>
          <w:rPr>
            <w:color w:val="0000FF"/>
          </w:rPr>
          <w:t>"е"</w:t>
        </w:r>
      </w:hyperlink>
      <w:r>
        <w:t xml:space="preserve"> настоящего пункта, заключает с организацией дополнительное соглашение к соглашению о предоставлении субсидии и корректирует реестр получателей субсидии, суммируя размеры </w:t>
      </w:r>
      <w:r>
        <w:lastRenderedPageBreak/>
        <w:t xml:space="preserve">субсидии на соответствующий финансовый год и результаты предоставления субсидии, а также осуществляя пересчет показателя, необходимого для достижения результата предоставления субсидии, для такой организации в течение 15 рабочих дней со дня окончания проверки, предусмотренной </w:t>
      </w:r>
      <w:hyperlink w:anchor="P80">
        <w:r>
          <w:rPr>
            <w:color w:val="0000FF"/>
          </w:rPr>
          <w:t>подпунктом "б"</w:t>
        </w:r>
      </w:hyperlink>
      <w:r>
        <w:t xml:space="preserve"> настоящего пункта. В случае если организация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принимает решение об отказе в заключении дополнительного соглашения к соглашению о предоставлении субсидии, уведомляет об этом организацию и возвращает заявку на участие в отборе и документы, представленные организацией в соответствии с </w:t>
      </w:r>
      <w:hyperlink w:anchor="P68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Скорректированный реестр получателей субсидии, перечень организаций, не прошедших отбор (при наличии таких организаций), а также перечень организаций, заявки на участие в отборе которых были рассмотрены, в течение 10 рабочих дней со дня окончания срока заключения дополнительных соглашений к соглашениям о предоставлении субсидии, установленного </w:t>
      </w:r>
      <w:hyperlink w:anchor="P87">
        <w:r>
          <w:rPr>
            <w:color w:val="0000FF"/>
          </w:rPr>
          <w:t>подпунктом "з"</w:t>
        </w:r>
      </w:hyperlink>
      <w:r>
        <w:t xml:space="preserve"> настоящего пункта, размещаются Министерством промышленности и торговли Российской Федерации на едином портале и в государственной информационной системе промышленности в сети "Интернет".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6" w:name="P89"/>
      <w:bookmarkEnd w:id="16"/>
      <w:r>
        <w:t>12. Организация признается не прошедшей отбор и ее заявка на участие в отборе отклоняется в следующих случаях: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68">
        <w:r>
          <w:rPr>
            <w:color w:val="0000FF"/>
          </w:rPr>
          <w:t>пункте 9</w:t>
        </w:r>
      </w:hyperlink>
      <w:r>
        <w:t xml:space="preserve"> настоящих Правил и в объявлении, нарушение сроков их представления, установленных </w:t>
      </w:r>
      <w:hyperlink w:anchor="P68">
        <w:r>
          <w:rPr>
            <w:color w:val="0000FF"/>
          </w:rPr>
          <w:t>пунктом 9</w:t>
        </w:r>
      </w:hyperlink>
      <w:r>
        <w:t xml:space="preserve"> настоящих Правил или в объявлении, и (или) несоответствие представленных документов требованиям </w:t>
      </w:r>
      <w:hyperlink w:anchor="P54">
        <w:r>
          <w:rPr>
            <w:color w:val="0000FF"/>
          </w:rPr>
          <w:t>пунктов 5</w:t>
        </w:r>
      </w:hyperlink>
      <w:r>
        <w:t xml:space="preserve">, </w:t>
      </w:r>
      <w:hyperlink w:anchor="P55">
        <w:r>
          <w:rPr>
            <w:color w:val="0000FF"/>
          </w:rPr>
          <w:t>6</w:t>
        </w:r>
      </w:hyperlink>
      <w:r>
        <w:t xml:space="preserve"> или </w:t>
      </w:r>
      <w:hyperlink w:anchor="P68">
        <w:r>
          <w:rPr>
            <w:color w:val="0000FF"/>
          </w:rPr>
          <w:t>9</w:t>
        </w:r>
      </w:hyperlink>
      <w:r>
        <w:t xml:space="preserve"> настоящих Правил и объявления;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б) показатель, необходимый для достижения результата предоставления субсидии, составляет менее 6,6;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в) недостоверность представленной организацией информации;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г) несоответствие организации требованиям, установленным </w:t>
      </w:r>
      <w:hyperlink w:anchor="P55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13. В случае наличия нераспределенного объема средств субсидии Министерство промышленности и торговли Российской Федерации вправе провести повторный отбор с предварительным размещением объявления о проведении повторного отбора в срок не позднее 3 календарных дней до дня начала проведения отбора на едином портале, а также в государственной информационной системе промышленности в сети "Интернет" по форме, предусмотренной </w:t>
      </w:r>
      <w:hyperlink w:anchor="P272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Повторный отбор проводится при представлении организацией в Министерство промышленности и торговли Российской Федерации заявки на участие в отборе в произвольной форме, подписанной руководителем (уполномоченным лицом с представлением документов, подтверждающих полномочия указанного лица) организации, и документов, указанных в </w:t>
      </w:r>
      <w:hyperlink w:anchor="P68">
        <w:r>
          <w:rPr>
            <w:color w:val="0000FF"/>
          </w:rPr>
          <w:t>пункте 9</w:t>
        </w:r>
      </w:hyperlink>
      <w:r>
        <w:t xml:space="preserve"> настоящих Правил, в порядке, установленном </w:t>
      </w:r>
      <w:hyperlink w:anchor="P78">
        <w:r>
          <w:rPr>
            <w:color w:val="0000FF"/>
          </w:rPr>
          <w:t>пунктами 11</w:t>
        </w:r>
      </w:hyperlink>
      <w:r>
        <w:t xml:space="preserve"> и </w:t>
      </w:r>
      <w:hyperlink w:anchor="P89">
        <w:r>
          <w:rPr>
            <w:color w:val="0000FF"/>
          </w:rPr>
          <w:t>12</w:t>
        </w:r>
      </w:hyperlink>
      <w:r>
        <w:t xml:space="preserve"> настоящих Правил, в сроки, установленные в объявлении о проведении повторного отбора, размещенном на едином портале, а также в государственной информационной системе промышленности в сети "Интернет".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7" w:name="P96"/>
      <w:bookmarkEnd w:id="17"/>
      <w:r>
        <w:t xml:space="preserve">14. Субсидии предоставляются Министерством промышленности и торговли Российской Федерации ежемесячно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предусмотренные </w:t>
      </w:r>
      <w:hyperlink w:anchor="P40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8" w:name="P97"/>
      <w:bookmarkEnd w:id="18"/>
      <w:r>
        <w:t>15. Субсидии предоставляются организации при выполнении следующих условий: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19" w:name="P98"/>
      <w:bookmarkEnd w:id="19"/>
      <w:r>
        <w:t xml:space="preserve">а) организацией приобретена и передана по договору лизинга с предоставлением лизингополучателю единовременной скидки по уплате авансового платежа в размере не меньше размера субсидии техника, классифицируемая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</w:t>
      </w:r>
      <w:hyperlink r:id="rId12">
        <w:r>
          <w:rPr>
            <w:color w:val="0000FF"/>
          </w:rPr>
          <w:t>кодами 25.29.1</w:t>
        </w:r>
      </w:hyperlink>
      <w:r>
        <w:t xml:space="preserve">, </w:t>
      </w:r>
      <w:hyperlink r:id="rId13">
        <w:r>
          <w:rPr>
            <w:color w:val="0000FF"/>
          </w:rPr>
          <w:t>25.91.11</w:t>
        </w:r>
      </w:hyperlink>
      <w:r>
        <w:t xml:space="preserve">, </w:t>
      </w:r>
      <w:hyperlink r:id="rId14">
        <w:r>
          <w:rPr>
            <w:color w:val="0000FF"/>
          </w:rPr>
          <w:t>28.13.12</w:t>
        </w:r>
      </w:hyperlink>
      <w:r>
        <w:t xml:space="preserve">, </w:t>
      </w:r>
      <w:hyperlink r:id="rId15">
        <w:r>
          <w:rPr>
            <w:color w:val="0000FF"/>
          </w:rPr>
          <w:t>28.13.14.190</w:t>
        </w:r>
      </w:hyperlink>
      <w:r>
        <w:t xml:space="preserve">, </w:t>
      </w:r>
      <w:hyperlink r:id="rId16">
        <w:r>
          <w:rPr>
            <w:color w:val="0000FF"/>
          </w:rPr>
          <w:t>28.13.21</w:t>
        </w:r>
      </w:hyperlink>
      <w:r>
        <w:t xml:space="preserve">, из </w:t>
      </w:r>
      <w:hyperlink r:id="rId17">
        <w:r>
          <w:rPr>
            <w:color w:val="0000FF"/>
          </w:rPr>
          <w:t>28.21.12</w:t>
        </w:r>
      </w:hyperlink>
      <w:r>
        <w:t xml:space="preserve"> (инсинераторы), </w:t>
      </w:r>
      <w:hyperlink r:id="rId18">
        <w:r>
          <w:rPr>
            <w:color w:val="0000FF"/>
          </w:rPr>
          <w:t>28.21.13</w:t>
        </w:r>
      </w:hyperlink>
      <w:r>
        <w:t xml:space="preserve">, </w:t>
      </w:r>
      <w:hyperlink r:id="rId19">
        <w:r>
          <w:rPr>
            <w:color w:val="0000FF"/>
          </w:rPr>
          <w:t>28.22.14.125</w:t>
        </w:r>
      </w:hyperlink>
      <w:r>
        <w:t xml:space="preserve">, </w:t>
      </w:r>
      <w:hyperlink r:id="rId20">
        <w:r>
          <w:rPr>
            <w:color w:val="0000FF"/>
          </w:rPr>
          <w:t>28.22.14.151</w:t>
        </w:r>
      </w:hyperlink>
      <w:r>
        <w:t xml:space="preserve">, </w:t>
      </w:r>
      <w:hyperlink r:id="rId21">
        <w:r>
          <w:rPr>
            <w:color w:val="0000FF"/>
          </w:rPr>
          <w:t>28.22.14.159</w:t>
        </w:r>
      </w:hyperlink>
      <w:r>
        <w:t xml:space="preserve">, </w:t>
      </w:r>
      <w:hyperlink r:id="rId22">
        <w:r>
          <w:rPr>
            <w:color w:val="0000FF"/>
          </w:rPr>
          <w:t>28.22.15</w:t>
        </w:r>
      </w:hyperlink>
      <w:r>
        <w:t xml:space="preserve">, </w:t>
      </w:r>
      <w:hyperlink r:id="rId23">
        <w:r>
          <w:rPr>
            <w:color w:val="0000FF"/>
          </w:rPr>
          <w:t>28.22.17.111</w:t>
        </w:r>
      </w:hyperlink>
      <w:r>
        <w:t xml:space="preserve">, </w:t>
      </w:r>
      <w:hyperlink r:id="rId24">
        <w:r>
          <w:rPr>
            <w:color w:val="0000FF"/>
          </w:rPr>
          <w:t>28.22.17.112</w:t>
        </w:r>
      </w:hyperlink>
      <w:r>
        <w:t xml:space="preserve">, </w:t>
      </w:r>
      <w:hyperlink r:id="rId25">
        <w:r>
          <w:rPr>
            <w:color w:val="0000FF"/>
          </w:rPr>
          <w:t>28.22.17.113</w:t>
        </w:r>
      </w:hyperlink>
      <w:r>
        <w:t xml:space="preserve">, </w:t>
      </w:r>
      <w:hyperlink r:id="rId26">
        <w:r>
          <w:rPr>
            <w:color w:val="0000FF"/>
          </w:rPr>
          <w:t>28.22.17.114</w:t>
        </w:r>
      </w:hyperlink>
      <w:r>
        <w:t xml:space="preserve">, </w:t>
      </w:r>
      <w:hyperlink r:id="rId27">
        <w:r>
          <w:rPr>
            <w:color w:val="0000FF"/>
          </w:rPr>
          <w:t>28.22.17.115</w:t>
        </w:r>
      </w:hyperlink>
      <w:r>
        <w:t xml:space="preserve">, </w:t>
      </w:r>
      <w:hyperlink r:id="rId28">
        <w:r>
          <w:rPr>
            <w:color w:val="0000FF"/>
          </w:rPr>
          <w:t>28.22.17.116</w:t>
        </w:r>
      </w:hyperlink>
      <w:r>
        <w:t xml:space="preserve">, </w:t>
      </w:r>
      <w:hyperlink r:id="rId29">
        <w:r>
          <w:rPr>
            <w:color w:val="0000FF"/>
          </w:rPr>
          <w:t>28.22.17.119</w:t>
        </w:r>
      </w:hyperlink>
      <w:r>
        <w:t xml:space="preserve">, </w:t>
      </w:r>
      <w:hyperlink r:id="rId30">
        <w:r>
          <w:rPr>
            <w:color w:val="0000FF"/>
          </w:rPr>
          <w:t>28.22.17.120</w:t>
        </w:r>
      </w:hyperlink>
      <w:r>
        <w:t xml:space="preserve">, </w:t>
      </w:r>
      <w:hyperlink r:id="rId31">
        <w:r>
          <w:rPr>
            <w:color w:val="0000FF"/>
          </w:rPr>
          <w:t>28.22.17.190</w:t>
        </w:r>
      </w:hyperlink>
      <w:r>
        <w:t xml:space="preserve">, </w:t>
      </w:r>
      <w:hyperlink r:id="rId32">
        <w:r>
          <w:rPr>
            <w:color w:val="0000FF"/>
          </w:rPr>
          <w:t>28.22.18.220</w:t>
        </w:r>
      </w:hyperlink>
      <w:r>
        <w:t xml:space="preserve"> - </w:t>
      </w:r>
      <w:hyperlink r:id="rId33">
        <w:r>
          <w:rPr>
            <w:color w:val="0000FF"/>
          </w:rPr>
          <w:t>28.22.18.260</w:t>
        </w:r>
      </w:hyperlink>
      <w:r>
        <w:t xml:space="preserve">, </w:t>
      </w:r>
      <w:hyperlink r:id="rId34">
        <w:r>
          <w:rPr>
            <w:color w:val="0000FF"/>
          </w:rPr>
          <w:t>28.22.18.320</w:t>
        </w:r>
      </w:hyperlink>
      <w:r>
        <w:t xml:space="preserve">, </w:t>
      </w:r>
      <w:hyperlink r:id="rId35">
        <w:r>
          <w:rPr>
            <w:color w:val="0000FF"/>
          </w:rPr>
          <w:t>28.25.11.110</w:t>
        </w:r>
      </w:hyperlink>
      <w:r>
        <w:t xml:space="preserve">, </w:t>
      </w:r>
      <w:hyperlink r:id="rId36">
        <w:r>
          <w:rPr>
            <w:color w:val="0000FF"/>
          </w:rPr>
          <w:t>28.25.13.110</w:t>
        </w:r>
      </w:hyperlink>
      <w:r>
        <w:t xml:space="preserve">, </w:t>
      </w:r>
      <w:hyperlink r:id="rId37">
        <w:r>
          <w:rPr>
            <w:color w:val="0000FF"/>
          </w:rPr>
          <w:t>28.25.14.112</w:t>
        </w:r>
      </w:hyperlink>
      <w:r>
        <w:t xml:space="preserve">, </w:t>
      </w:r>
      <w:hyperlink r:id="rId38">
        <w:r>
          <w:rPr>
            <w:color w:val="0000FF"/>
          </w:rPr>
          <w:t>28.25.14.129</w:t>
        </w:r>
      </w:hyperlink>
      <w:r>
        <w:t xml:space="preserve">, </w:t>
      </w:r>
      <w:hyperlink r:id="rId39">
        <w:r>
          <w:rPr>
            <w:color w:val="0000FF"/>
          </w:rPr>
          <w:t>28.29.12</w:t>
        </w:r>
      </w:hyperlink>
      <w:r>
        <w:t xml:space="preserve">, </w:t>
      </w:r>
      <w:hyperlink r:id="rId40">
        <w:r>
          <w:rPr>
            <w:color w:val="0000FF"/>
          </w:rPr>
          <w:t>28.29.21</w:t>
        </w:r>
      </w:hyperlink>
      <w:r>
        <w:t xml:space="preserve">, </w:t>
      </w:r>
      <w:hyperlink r:id="rId41">
        <w:r>
          <w:rPr>
            <w:color w:val="0000FF"/>
          </w:rPr>
          <w:t>28.29.31</w:t>
        </w:r>
      </w:hyperlink>
      <w:r>
        <w:t xml:space="preserve">, </w:t>
      </w:r>
      <w:hyperlink r:id="rId42">
        <w:r>
          <w:rPr>
            <w:color w:val="0000FF"/>
          </w:rPr>
          <w:t>28.29.39</w:t>
        </w:r>
      </w:hyperlink>
      <w:r>
        <w:t xml:space="preserve">, </w:t>
      </w:r>
      <w:hyperlink r:id="rId43">
        <w:r>
          <w:rPr>
            <w:color w:val="0000FF"/>
          </w:rPr>
          <w:t>28.29.41</w:t>
        </w:r>
      </w:hyperlink>
      <w:r>
        <w:t xml:space="preserve">, </w:t>
      </w:r>
      <w:hyperlink r:id="rId44">
        <w:r>
          <w:rPr>
            <w:color w:val="0000FF"/>
          </w:rPr>
          <w:t>28.29.43</w:t>
        </w:r>
      </w:hyperlink>
      <w:r>
        <w:t xml:space="preserve">, </w:t>
      </w:r>
      <w:hyperlink r:id="rId45">
        <w:r>
          <w:rPr>
            <w:color w:val="0000FF"/>
          </w:rPr>
          <w:t>28.29.50</w:t>
        </w:r>
      </w:hyperlink>
      <w:r>
        <w:t xml:space="preserve">, </w:t>
      </w:r>
      <w:hyperlink r:id="rId46">
        <w:r>
          <w:rPr>
            <w:color w:val="0000FF"/>
          </w:rPr>
          <w:t>28.30.2</w:t>
        </w:r>
      </w:hyperlink>
      <w:r>
        <w:t xml:space="preserve"> - </w:t>
      </w:r>
      <w:hyperlink r:id="rId47">
        <w:r>
          <w:rPr>
            <w:color w:val="0000FF"/>
          </w:rPr>
          <w:t>28.30.86</w:t>
        </w:r>
      </w:hyperlink>
      <w:r>
        <w:t xml:space="preserve">, </w:t>
      </w:r>
      <w:hyperlink r:id="rId48">
        <w:r>
          <w:rPr>
            <w:color w:val="0000FF"/>
          </w:rPr>
          <w:t>28.92.21</w:t>
        </w:r>
      </w:hyperlink>
      <w:r>
        <w:t xml:space="preserve"> - </w:t>
      </w:r>
      <w:hyperlink r:id="rId49">
        <w:r>
          <w:rPr>
            <w:color w:val="0000FF"/>
          </w:rPr>
          <w:t>28.92.27</w:t>
        </w:r>
      </w:hyperlink>
      <w:r>
        <w:t xml:space="preserve">, </w:t>
      </w:r>
      <w:hyperlink r:id="rId50">
        <w:r>
          <w:rPr>
            <w:color w:val="0000FF"/>
          </w:rPr>
          <w:t>28.92.29</w:t>
        </w:r>
      </w:hyperlink>
      <w:r>
        <w:t xml:space="preserve">, </w:t>
      </w:r>
      <w:hyperlink r:id="rId51">
        <w:r>
          <w:rPr>
            <w:color w:val="0000FF"/>
          </w:rPr>
          <w:t>28.92.3</w:t>
        </w:r>
      </w:hyperlink>
      <w:r>
        <w:t xml:space="preserve"> - </w:t>
      </w:r>
      <w:hyperlink r:id="rId52">
        <w:r>
          <w:rPr>
            <w:color w:val="0000FF"/>
          </w:rPr>
          <w:t>28.92.5</w:t>
        </w:r>
      </w:hyperlink>
      <w:r>
        <w:t xml:space="preserve">, </w:t>
      </w:r>
      <w:hyperlink r:id="rId53">
        <w:r>
          <w:rPr>
            <w:color w:val="0000FF"/>
          </w:rPr>
          <w:t>28.93.1</w:t>
        </w:r>
      </w:hyperlink>
      <w:r>
        <w:t xml:space="preserve"> (кроме </w:t>
      </w:r>
      <w:hyperlink r:id="rId54">
        <w:r>
          <w:rPr>
            <w:color w:val="0000FF"/>
          </w:rPr>
          <w:t>28.93.19</w:t>
        </w:r>
      </w:hyperlink>
      <w:r>
        <w:t xml:space="preserve">), </w:t>
      </w:r>
      <w:hyperlink r:id="rId55">
        <w:r>
          <w:rPr>
            <w:color w:val="0000FF"/>
          </w:rPr>
          <w:t>28.93.2</w:t>
        </w:r>
      </w:hyperlink>
      <w:r>
        <w:t xml:space="preserve">, </w:t>
      </w:r>
      <w:hyperlink r:id="rId56">
        <w:r>
          <w:rPr>
            <w:color w:val="0000FF"/>
          </w:rPr>
          <w:t>28.99.39.190</w:t>
        </w:r>
      </w:hyperlink>
      <w:r>
        <w:t xml:space="preserve">, </w:t>
      </w:r>
      <w:hyperlink r:id="rId57">
        <w:r>
          <w:rPr>
            <w:color w:val="0000FF"/>
          </w:rPr>
          <w:t>29.10.41.120</w:t>
        </w:r>
      </w:hyperlink>
      <w:r>
        <w:t xml:space="preserve">, </w:t>
      </w:r>
      <w:hyperlink r:id="rId58">
        <w:r>
          <w:rPr>
            <w:color w:val="0000FF"/>
          </w:rPr>
          <w:t>29.10.42.120</w:t>
        </w:r>
      </w:hyperlink>
      <w:r>
        <w:t xml:space="preserve">, </w:t>
      </w:r>
      <w:hyperlink r:id="rId59">
        <w:r>
          <w:rPr>
            <w:color w:val="0000FF"/>
          </w:rPr>
          <w:t>29.10.43.000</w:t>
        </w:r>
      </w:hyperlink>
      <w:r>
        <w:t xml:space="preserve"> (только при условии передачи по одному договору лизинга с техникой, классифицируемой кодом </w:t>
      </w:r>
      <w:hyperlink r:id="rId60">
        <w:r>
          <w:rPr>
            <w:color w:val="0000FF"/>
          </w:rPr>
          <w:t>28.30.70.000</w:t>
        </w:r>
      </w:hyperlink>
      <w:r>
        <w:t xml:space="preserve">, или кодом </w:t>
      </w:r>
      <w:hyperlink r:id="rId61">
        <w:r>
          <w:rPr>
            <w:color w:val="0000FF"/>
          </w:rPr>
          <w:t>29.20.23</w:t>
        </w:r>
      </w:hyperlink>
      <w:r>
        <w:t xml:space="preserve">, или кодом </w:t>
      </w:r>
      <w:hyperlink r:id="rId62">
        <w:r>
          <w:rPr>
            <w:color w:val="0000FF"/>
          </w:rPr>
          <w:t>29.10.59.280</w:t>
        </w:r>
      </w:hyperlink>
      <w:r>
        <w:t xml:space="preserve">), </w:t>
      </w:r>
      <w:hyperlink r:id="rId63">
        <w:r>
          <w:rPr>
            <w:color w:val="0000FF"/>
          </w:rPr>
          <w:t>29.10.5</w:t>
        </w:r>
      </w:hyperlink>
      <w:r>
        <w:t xml:space="preserve">, </w:t>
      </w:r>
      <w:hyperlink r:id="rId64">
        <w:r>
          <w:rPr>
            <w:color w:val="0000FF"/>
          </w:rPr>
          <w:t>29.20.23</w:t>
        </w:r>
      </w:hyperlink>
      <w:r>
        <w:t>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0" w:name="P99"/>
      <w:bookmarkEnd w:id="20"/>
      <w:r>
        <w:t>б) техника, являющаяся предметом лизинга, произведена не ранее чем за 3 года до года заключения договора лизинга, ранее не передавалась в лизинг, не была в собственности физического лица и не находилась на регистрационном учете в соответствии с законодательством Российской Федерации, за исключением случаев, если регистрация осуществлена во исполнение договора лизинга с лизингополучателем;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в) потери в доходах организации по договору лизинга при предоставлении лизингополучателю скидки по уплате авансового платежа ранее не возмещались за счет средств федерального бюджета;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1" w:name="P101"/>
      <w:bookmarkEnd w:id="21"/>
      <w:r>
        <w:t xml:space="preserve">г) на технику, являющуюся предметом лизинга, выдано заключение о подтверждении производства промышленной продукции на территории Российской Федерации в соответствии с </w:t>
      </w:r>
      <w:hyperlink r:id="rId65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действующее на дату заключения договора лизинга;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д) договор лизинга заключен не ранее 1 ноября года, предшествующего финансовому году получения субсидии, передача техники лизингополучателю по которому осуществлена не ранее 1 января финансового года получения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е) государственная поддержка производства и реализации одной и той же единицы техники осуществляется один раз в течение срока службы такой единицы техники, за исключением государственной поддержки, оказываемой в рамках постановлений Правительства Российской Федерации от 15 января 2014 г. </w:t>
      </w:r>
      <w:hyperlink r:id="rId66">
        <w:r>
          <w:rPr>
            <w:color w:val="0000FF"/>
          </w:rPr>
          <w:t>N 30</w:t>
        </w:r>
      </w:hyperlink>
      <w:r>
        <w:t xml:space="preserve"> "Об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промышленности", от 15 января 2014 г. </w:t>
      </w:r>
      <w:hyperlink r:id="rId67">
        <w:r>
          <w:rPr>
            <w:color w:val="0000FF"/>
          </w:rPr>
          <w:t>N 31</w:t>
        </w:r>
      </w:hyperlink>
      <w:r>
        <w:t xml:space="preserve"> "Об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затрат, связанных с выпуском и поддержкой гарантийных обязательств в отношении колесных транспортных средств, соответствующих нормам Евро-4 и Евро-5", от 15 января 2014 г. </w:t>
      </w:r>
      <w:hyperlink r:id="rId68">
        <w:r>
          <w:rPr>
            <w:color w:val="0000FF"/>
          </w:rPr>
          <w:t>N 32</w:t>
        </w:r>
      </w:hyperlink>
      <w:r>
        <w:t xml:space="preserve"> "Об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мест", от 10 февраля 2018 г. </w:t>
      </w:r>
      <w:hyperlink r:id="rId69">
        <w:r>
          <w:rPr>
            <w:color w:val="0000FF"/>
          </w:rPr>
          <w:t>N 145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сельскохозяйственной самоходной и прицепной техники, и признании утратившими силу некоторых актов Правительства Российской Федерации" и от 10 февраля 2018 г. </w:t>
      </w:r>
      <w:hyperlink r:id="rId70">
        <w:r>
          <w:rPr>
            <w:color w:val="0000FF"/>
          </w:rPr>
          <w:t>N 146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техники, и признании утратившими силу некоторых актов Правительства Российской Федерации".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2" w:name="P104"/>
      <w:bookmarkEnd w:id="22"/>
      <w:r>
        <w:t>16. Для получения субсидии организация, включенная в реестр получателей субсидии, представляет в Министерство промышленности и торговли Российской Федерации не чаще одного раза в месяц, не позднее 10-го числа месяца и не позднее 10 декабря соответствующего финансового года, заявление о предоставлении субсидии по форме, приведенной в соглашении о предоставлении субсидии, подписанное руководителем (уполномоченным лицом с представлением документов, подтверждающих полномочия указанного лица) организации, с приложением следующих документов: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расчет размера субсидии по форме согласно </w:t>
      </w:r>
      <w:hyperlink w:anchor="P446">
        <w:r>
          <w:rPr>
            <w:color w:val="0000FF"/>
          </w:rPr>
          <w:t>приложению N 6</w:t>
        </w:r>
      </w:hyperlink>
      <w:r>
        <w:t>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3" w:name="P106"/>
      <w:bookmarkEnd w:id="23"/>
      <w:r>
        <w:t xml:space="preserve">справка, подписанная руководителем (уполномоченным лицом с представлением документов, подтверждающих полномочия указанного лица) организации, подтверждающая, что техника, являющаяся предметом лизинга, соответствует положениям </w:t>
      </w:r>
      <w:hyperlink w:anchor="P99">
        <w:r>
          <w:rPr>
            <w:color w:val="0000FF"/>
          </w:rPr>
          <w:t>подпункта "б" пункта 15</w:t>
        </w:r>
      </w:hyperlink>
      <w:r>
        <w:t xml:space="preserve"> настоящих </w:t>
      </w:r>
      <w:r>
        <w:lastRenderedPageBreak/>
        <w:t>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Заявление и документы, указанные в </w:t>
      </w:r>
      <w:hyperlink w:anchor="P104">
        <w:r>
          <w:rPr>
            <w:color w:val="0000FF"/>
          </w:rPr>
          <w:t>абзацах первом</w:t>
        </w:r>
      </w:hyperlink>
      <w:r>
        <w:t xml:space="preserve"> - </w:t>
      </w:r>
      <w:hyperlink w:anchor="P106">
        <w:r>
          <w:rPr>
            <w:color w:val="0000FF"/>
          </w:rPr>
          <w:t>третьем</w:t>
        </w:r>
      </w:hyperlink>
      <w:r>
        <w:t xml:space="preserve"> настоящего пункта, поданные позднее 10-го числа месяца и не позднее 10 декабря соответствующего финансового года, рассматриваются в следующем календарном месяце.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Заверенные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 копии договоров купли-продажи (поставки), договоров лизинга, платежных поручений на оплату лизингополучателями авансовых платежей по договорам лизинга (при наличии), подписанных организацией и лизингополучателем (уполномоченным лицом лизингополучателя) актов приема-передачи техники, заключений, указанных в </w:t>
      </w:r>
      <w:hyperlink w:anchor="P101">
        <w:r>
          <w:rPr>
            <w:color w:val="0000FF"/>
          </w:rPr>
          <w:t>подпункте "г" пункта 15</w:t>
        </w:r>
      </w:hyperlink>
      <w:r>
        <w:t xml:space="preserve"> настоящих Правил, паспортов самоходных машин и других видов техники, паспортов транспортных средств и выписок из электронного паспорта транспортного средства, подтверждающих достоверность сведений, включаемых в расчет размера субсидии, приведенный в </w:t>
      </w:r>
      <w:hyperlink w:anchor="P446">
        <w:r>
          <w:rPr>
            <w:color w:val="0000FF"/>
          </w:rPr>
          <w:t>приложении N 6</w:t>
        </w:r>
      </w:hyperlink>
      <w:r>
        <w:t xml:space="preserve"> к настоящим Правилам, хранятся в организации в течение 5 лет со дня перечисления Министерством промышленности и торговли Российской Федерации субсидии в установленном порядке на расчетный счет организации, открытый в учреждениях Центрального банка Российской Федерации или кредитных организациях, в соответствии с </w:t>
      </w:r>
      <w:hyperlink w:anchor="P146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17. Министерство промышленности и торговли Российской Федерации при рассмотрении заявлений и документов о предоставлении субсидии, представленных в соответствии с </w:t>
      </w:r>
      <w:hyperlink w:anchor="P104">
        <w:r>
          <w:rPr>
            <w:color w:val="0000FF"/>
          </w:rPr>
          <w:t>пунктом 16</w:t>
        </w:r>
      </w:hyperlink>
      <w:r>
        <w:t xml:space="preserve"> настоящих Правил: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а) регистрирует указанные заявления и документы в порядке их поступления;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4" w:name="P111"/>
      <w:bookmarkEnd w:id="24"/>
      <w:r>
        <w:t>б) в течение 15 рабочих дней со дня регистрации заявлений и документов проверяет зарегистрированные заявления и прилагаемые к ним документы, в том числе полноту и достоверность содержащихся в них сведений и их соответствие требованиям настоящих Правил, и принимает решения о предоставлении субсидии либо об отказе в предоставлении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в) в случае принятия решения об отказе в предоставлении субсидии в течение 10 рабочих дней со дня окончания проверки, предусмотренной </w:t>
      </w:r>
      <w:hyperlink w:anchor="P111">
        <w:r>
          <w:rPr>
            <w:color w:val="0000FF"/>
          </w:rPr>
          <w:t>подпунктом "б"</w:t>
        </w:r>
      </w:hyperlink>
      <w:r>
        <w:t xml:space="preserve"> настоящего пункта, направляет организации уведомление об отказе в предоставлении субсидии с приложением заявления и документов, представленных организацией в соответствии с </w:t>
      </w:r>
      <w:hyperlink w:anchor="P104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18. Министерство промышленности и торговли Российской Федерации отказывает организации в предоставлении субсидии в следующих случаях: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104">
        <w:r>
          <w:rPr>
            <w:color w:val="0000FF"/>
          </w:rPr>
          <w:t>пункте 16</w:t>
        </w:r>
      </w:hyperlink>
      <w:r>
        <w:t xml:space="preserve"> настоящих Правил, нарушение сроков их представления и (или) несоответствие представленных документов положениям </w:t>
      </w:r>
      <w:hyperlink w:anchor="P54">
        <w:r>
          <w:rPr>
            <w:color w:val="0000FF"/>
          </w:rPr>
          <w:t>пунктов 5</w:t>
        </w:r>
      </w:hyperlink>
      <w:r>
        <w:t xml:space="preserve">, </w:t>
      </w:r>
      <w:hyperlink w:anchor="P96">
        <w:r>
          <w:rPr>
            <w:color w:val="0000FF"/>
          </w:rPr>
          <w:t>14</w:t>
        </w:r>
      </w:hyperlink>
      <w:r>
        <w:t xml:space="preserve"> и (или) </w:t>
      </w:r>
      <w:hyperlink w:anchor="P97">
        <w:r>
          <w:rPr>
            <w:color w:val="0000FF"/>
          </w:rPr>
          <w:t>15</w:t>
        </w:r>
      </w:hyperlink>
      <w:r>
        <w:t xml:space="preserve"> настоящих Правил;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б) недостоверность представленной организацией информации;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в) превышение организацией объемов субсидии на текущий финансовый год, предусмотренных реестром получателей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г) наличие у организации просроченной задолженности по денежным обязательствам перед Российской Федерацией, определенным в </w:t>
      </w:r>
      <w:hyperlink r:id="rId71">
        <w:r>
          <w:rPr>
            <w:color w:val="0000FF"/>
          </w:rPr>
          <w:t>статье 93.4</w:t>
        </w:r>
      </w:hyperlink>
      <w:r>
        <w:t xml:space="preserve"> Бюджетного кодекса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19. В случае сокращения в текущем финансовом году потребности в средствах субсидии организация, включенная в реестр получателей субсидии, не позднее 1 сентября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средствах субсидии на текущий финансовый год,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организации.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а) корректировку реестра получателей субсидии в части уменьшения размеров средств субсидии на текущий финансовый год;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б) размещение скорректированного реестра получателей субсидии в государственной информационной системе промышленности в сети "Интернет".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lastRenderedPageBreak/>
        <w:t>20. В случае представления организацией, включенной в реестр получателей субсидии, не позднее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размере, предусмотренном реестром получателей субсидии, к такой организации применяются штрафные санкции (С</w:t>
      </w:r>
      <w:r>
        <w:rPr>
          <w:vertAlign w:val="subscript"/>
        </w:rPr>
        <w:t>возвр1</w:t>
      </w:r>
      <w:r>
        <w:t>), размер которых определяется по формуле: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r>
        <w:t>С</w:t>
      </w:r>
      <w:r>
        <w:rPr>
          <w:vertAlign w:val="subscript"/>
        </w:rPr>
        <w:t>возвр1</w:t>
      </w:r>
      <w:r>
        <w:t xml:space="preserve"> = (S</w:t>
      </w:r>
      <w:r>
        <w:rPr>
          <w:vertAlign w:val="subscript"/>
        </w:rPr>
        <w:t>п</w:t>
      </w:r>
      <w:r>
        <w:t xml:space="preserve"> - S</w:t>
      </w:r>
      <w:r>
        <w:rPr>
          <w:vertAlign w:val="subscript"/>
        </w:rPr>
        <w:t>ф</w:t>
      </w:r>
      <w:r>
        <w:t>) x k,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где: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п</w:t>
      </w:r>
      <w:r>
        <w:t xml:space="preserve"> - объем субсидии, предусмотренной реестром получателей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объем субсидии, фактически предоставленной организации в соответствующем финансовом году;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k -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году, выраженный в долях единицы.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21. В случае непредставления организацией, включенной в реестр получателей субсидии, по 1 сентября (включительно)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размере, предусмотренном реестром получателей субсидии, к такой организации применяются штрафные санкции (С</w:t>
      </w:r>
      <w:r>
        <w:rPr>
          <w:vertAlign w:val="subscript"/>
        </w:rPr>
        <w:t>возвр2</w:t>
      </w:r>
      <w:r>
        <w:t>), размер которых определяется по формуле: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r>
        <w:t>С</w:t>
      </w:r>
      <w:r>
        <w:rPr>
          <w:vertAlign w:val="subscript"/>
        </w:rPr>
        <w:t>возвр2</w:t>
      </w:r>
      <w:r>
        <w:t xml:space="preserve"> = (S</w:t>
      </w:r>
      <w:r>
        <w:rPr>
          <w:vertAlign w:val="subscript"/>
        </w:rPr>
        <w:t>п</w:t>
      </w:r>
      <w:r>
        <w:t xml:space="preserve"> - S</w:t>
      </w:r>
      <w:r>
        <w:rPr>
          <w:vertAlign w:val="subscript"/>
        </w:rPr>
        <w:t>ф</w:t>
      </w:r>
      <w:r>
        <w:t>) x 3 x k,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где: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п</w:t>
      </w:r>
      <w:r>
        <w:t xml:space="preserve"> - объем субсидии, предусмотренной реестром получателей субсидии;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объем субсидии, фактически предоставленной организации в соответствующем финансовом году;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k -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году, выраженный в долях единицы.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22.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соответствующем финансовом году (k) определяется по формуле: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r>
        <w:rPr>
          <w:noProof/>
          <w:position w:val="-56"/>
        </w:rPr>
        <w:drawing>
          <wp:inline distT="0" distB="0" distL="0" distR="0">
            <wp:extent cx="1095375" cy="838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где: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n - количество периодов, в которых в соответствующем финансовом году изменялось значение ключевой ставки, устанавливаемой Центральным банком Российской Федерации, начиная с даты заключения организацией соглашения о предоставлении субсидии в соответствии с </w:t>
      </w:r>
      <w:hyperlink w:anchor="P84">
        <w:r>
          <w:rPr>
            <w:color w:val="0000FF"/>
          </w:rPr>
          <w:t>подпунктом "д" пункта 11</w:t>
        </w:r>
      </w:hyperlink>
      <w:r>
        <w:t xml:space="preserve"> настоящих Правил;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выраженный в долях единицы размер устанавливаемой в соответствующем финансовом году Центральным банком Российской Федерации ключевой ставки в i-м периоде, начиная с даты заключения организацией соглашения о предоставлении субсидии в соответствии с </w:t>
      </w:r>
      <w:hyperlink w:anchor="P84">
        <w:r>
          <w:rPr>
            <w:color w:val="0000FF"/>
          </w:rPr>
          <w:t>подпунктом "д" пункта 11</w:t>
        </w:r>
      </w:hyperlink>
      <w:r>
        <w:t xml:space="preserve"> настоящих Правил;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количество календарных дней, начиная с даты заключения организацией соглашения о предоставлении субсидии в соответствии с </w:t>
      </w:r>
      <w:hyperlink w:anchor="P84">
        <w:r>
          <w:rPr>
            <w:color w:val="0000FF"/>
          </w:rPr>
          <w:t>подпунктом "д" пункта 11</w:t>
        </w:r>
      </w:hyperlink>
      <w:r>
        <w:t xml:space="preserve"> настоящих Правил, в периоде, в котором в соответствующем финансовом году изменялось значение ключевой ставки, </w:t>
      </w:r>
      <w:r>
        <w:lastRenderedPageBreak/>
        <w:t>устанавливаемой Центральным банком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23. Сумма штрафных санкций подлежит перечислению в доход федерального бюджета в порядке, установленном бюджетным законодательством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5" w:name="P146"/>
      <w:bookmarkEnd w:id="25"/>
      <w:r>
        <w:t>24. Министерство промышленности и торговли Российской Федерации не позднее 10-го рабочего дня, следующего за днем принятия решения о предоставлении субсидии, обеспечивает перечисление субсидии в установленном порядке на расчетный счет организации, открытый в учреждениях Центрального банка Российской Федерации или кредитных организациях.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6" w:name="P147"/>
      <w:bookmarkEnd w:id="26"/>
      <w:r>
        <w:t>25. Организация обязана в течение 25 рабочих дней со дня окончания финансового года получения субсидии представить в Министерство промышленности и торговли Российской Федерации отчет о достижении результата предоставления субсидии и показателя, необходимого для достижения результата предоставления субсидии, указанных в реестре получателей субсидии, в соответствии с формой, установленной типовой формой соглашения, утвержденной Министерством финансов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26. В случае недостижения организацией результата предоставления субсидии, указанного в реестре получателей субсидии, соответствующие средства субсидии подлежат возврату в доход федерального бюджета в части, пропорциональной величине недостижения такого результата в стоимостном выражении, в сроки и на основании документов, указанных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 пункта 28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27. В случае недостижения организацией показателя, необходимого для достижения результата предоставления субсидии, указанного в соглашении и в реестре получателей субсидии, соответствующие средства субсидии в размере одного процента от объема полученной организацией субсидии подлежат возврату в доход федерального бюджета в сроки и на основании документов, указанных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 пункта 28</w:t>
        </w:r>
      </w:hyperlink>
      <w:r>
        <w:t xml:space="preserve"> настоящих Правил.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28. Министерство промышленности и торговли Российской Федерации и уполномоченные органы государственного финансового контроля проводят обязательные проверки соблюдения организацией порядка, целей и условий предоставления субсидии.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>В случае установления по итогам проверок, проведенных Министерством промышленности и торговли Российской Федерации и (или) уполномоченным органом государственного финансового контроля, фактов нарушения организацией порядка, целей и условий, установленных при предоставлении субсидии, соответствующие средства в размере выявленных нарушений подлежат возврату в доход федерального бюджета: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7" w:name="P152"/>
      <w:bookmarkEnd w:id="27"/>
      <w:r>
        <w:t>а) на основании требования Министерства промышленности и торговли Российской Федерации - не позднее 10-го рабочего дня со дня получения организацией указанного требования;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28" w:name="P153"/>
      <w:bookmarkEnd w:id="28"/>
      <w:r>
        <w:t>б) на основании представления и (или) предписания уполномоченного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r>
        <w:t xml:space="preserve">29. В случае нарушения организацией срока представления в Министерство промышленности и торговли Российской Федерации отчета, предусмотренного </w:t>
      </w:r>
      <w:hyperlink w:anchor="P147">
        <w:r>
          <w:rPr>
            <w:color w:val="0000FF"/>
          </w:rPr>
          <w:t>пунктом 25</w:t>
        </w:r>
      </w:hyperlink>
      <w:r>
        <w:t xml:space="preserve"> настоящих Правил, организация уплачивает штраф за каждый день просрочки в размере одной трехсотой ключевой ставки Центрального банка Российской Федерации, действующей на 26 рабочий день со дня окончания финансового года получения субсидии организацией, от объема полученной организацией субсидии в доход федерального бюджета на основании документа, указанного в </w:t>
      </w:r>
      <w:hyperlink w:anchor="P152">
        <w:r>
          <w:rPr>
            <w:color w:val="0000FF"/>
          </w:rPr>
          <w:t>подпункте "а" пункта 28</w:t>
        </w:r>
      </w:hyperlink>
      <w:r>
        <w:t xml:space="preserve"> настоящих Правил.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1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lastRenderedPageBreak/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bookmarkStart w:id="29" w:name="P172"/>
      <w:bookmarkEnd w:id="29"/>
      <w:r>
        <w:t>ПРОЕКТ РЕЕСТРА ПОЛУЧАТЕЛЕЙ СУБСИДИИ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r>
        <w:t xml:space="preserve">    Дата,   время   и  место  проведения  рассмотрения  заявок  на  участие</w:t>
      </w:r>
    </w:p>
    <w:p w:rsidR="00CE752B" w:rsidRDefault="00CE752B">
      <w:pPr>
        <w:pStyle w:val="ConsPlusNonformat"/>
        <w:jc w:val="both"/>
      </w:pPr>
      <w:r>
        <w:t>в отборе __________________________________________________________________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088"/>
        <w:gridCol w:w="1527"/>
        <w:gridCol w:w="1020"/>
        <w:gridCol w:w="1587"/>
        <w:gridCol w:w="1361"/>
        <w:gridCol w:w="1984"/>
      </w:tblGrid>
      <w:tr w:rsidR="00CE752B">
        <w:tc>
          <w:tcPr>
            <w:tcW w:w="488" w:type="dxa"/>
          </w:tcPr>
          <w:p w:rsidR="00CE752B" w:rsidRDefault="00CE75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88" w:type="dxa"/>
          </w:tcPr>
          <w:p w:rsidR="00CE752B" w:rsidRDefault="00CE752B">
            <w:pPr>
              <w:pStyle w:val="ConsPlusNormal"/>
              <w:jc w:val="center"/>
            </w:pPr>
            <w:r>
              <w:t>Дата и номер заявки на участие в отборе</w:t>
            </w:r>
          </w:p>
        </w:tc>
        <w:tc>
          <w:tcPr>
            <w:tcW w:w="1527" w:type="dxa"/>
          </w:tcPr>
          <w:p w:rsidR="00CE752B" w:rsidRDefault="00CE752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20" w:type="dxa"/>
          </w:tcPr>
          <w:p w:rsidR="00CE752B" w:rsidRDefault="00CE752B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587" w:type="dxa"/>
          </w:tcPr>
          <w:p w:rsidR="00CE752B" w:rsidRDefault="00CE752B">
            <w:pPr>
              <w:pStyle w:val="ConsPlusNormal"/>
              <w:jc w:val="center"/>
            </w:pPr>
            <w:r>
              <w:t>Размер субсидии на соответствующий финансовый год</w:t>
            </w:r>
          </w:p>
        </w:tc>
        <w:tc>
          <w:tcPr>
            <w:tcW w:w="1361" w:type="dxa"/>
          </w:tcPr>
          <w:p w:rsidR="00CE752B" w:rsidRDefault="00CE752B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984" w:type="dxa"/>
          </w:tcPr>
          <w:p w:rsidR="00CE752B" w:rsidRDefault="00CE752B">
            <w:pPr>
              <w:pStyle w:val="ConsPlusNormal"/>
              <w:jc w:val="center"/>
            </w:pPr>
            <w:r>
              <w:t>Показатель, необходимый для достижения результата предоставления субсидии</w:t>
            </w: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CE752B" w:rsidRDefault="00CE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CE752B" w:rsidRDefault="00CE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E752B" w:rsidRDefault="00CE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E752B" w:rsidRDefault="00CE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E752B" w:rsidRDefault="00CE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E752B" w:rsidRDefault="00CE752B">
            <w:pPr>
              <w:pStyle w:val="ConsPlusNormal"/>
              <w:jc w:val="center"/>
            </w:pPr>
            <w:r>
              <w:t>7</w:t>
            </w: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2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2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8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36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984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2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2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8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36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984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2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bookmarkStart w:id="30" w:name="P222"/>
      <w:bookmarkEnd w:id="30"/>
      <w:r>
        <w:t>РЕЕСТР ПОЛУЧАТЕЛЕЙ СУБСИДИИ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r>
        <w:t xml:space="preserve">    Дата,   время   и  место  проведения  рассмотрения  заявок  на  участие</w:t>
      </w:r>
    </w:p>
    <w:p w:rsidR="00CE752B" w:rsidRDefault="00CE752B">
      <w:pPr>
        <w:pStyle w:val="ConsPlusNonformat"/>
        <w:jc w:val="both"/>
      </w:pPr>
      <w:r>
        <w:t>в отборе __________________________________________________________________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088"/>
        <w:gridCol w:w="1527"/>
        <w:gridCol w:w="1020"/>
        <w:gridCol w:w="1587"/>
        <w:gridCol w:w="1361"/>
        <w:gridCol w:w="1984"/>
      </w:tblGrid>
      <w:tr w:rsidR="00CE752B">
        <w:tc>
          <w:tcPr>
            <w:tcW w:w="488" w:type="dxa"/>
          </w:tcPr>
          <w:p w:rsidR="00CE752B" w:rsidRDefault="00CE75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88" w:type="dxa"/>
          </w:tcPr>
          <w:p w:rsidR="00CE752B" w:rsidRDefault="00CE752B">
            <w:pPr>
              <w:pStyle w:val="ConsPlusNormal"/>
              <w:jc w:val="center"/>
            </w:pPr>
            <w:r>
              <w:t>Дата и номер заявки на участие в отборе</w:t>
            </w:r>
          </w:p>
        </w:tc>
        <w:tc>
          <w:tcPr>
            <w:tcW w:w="1527" w:type="dxa"/>
          </w:tcPr>
          <w:p w:rsidR="00CE752B" w:rsidRDefault="00CE752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20" w:type="dxa"/>
          </w:tcPr>
          <w:p w:rsidR="00CE752B" w:rsidRDefault="00CE752B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587" w:type="dxa"/>
          </w:tcPr>
          <w:p w:rsidR="00CE752B" w:rsidRDefault="00CE752B">
            <w:pPr>
              <w:pStyle w:val="ConsPlusNormal"/>
              <w:jc w:val="center"/>
            </w:pPr>
            <w:r>
              <w:t>Размер субсидии на соответствующий финансовый год</w:t>
            </w:r>
          </w:p>
        </w:tc>
        <w:tc>
          <w:tcPr>
            <w:tcW w:w="1361" w:type="dxa"/>
          </w:tcPr>
          <w:p w:rsidR="00CE752B" w:rsidRDefault="00CE752B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984" w:type="dxa"/>
          </w:tcPr>
          <w:p w:rsidR="00CE752B" w:rsidRDefault="00CE752B">
            <w:pPr>
              <w:pStyle w:val="ConsPlusNormal"/>
              <w:jc w:val="center"/>
            </w:pPr>
            <w:r>
              <w:t>Показатель, необходимый для достижения результата предоставления субсидии</w:t>
            </w: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CE752B" w:rsidRDefault="00CE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CE752B" w:rsidRDefault="00CE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E752B" w:rsidRDefault="00CE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E752B" w:rsidRDefault="00CE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E752B" w:rsidRDefault="00CE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E752B" w:rsidRDefault="00CE752B">
            <w:pPr>
              <w:pStyle w:val="ConsPlusNormal"/>
              <w:jc w:val="center"/>
            </w:pPr>
            <w:r>
              <w:t>7</w:t>
            </w: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2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2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8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36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984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8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2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2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8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36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984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3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bookmarkStart w:id="31" w:name="P272"/>
      <w:bookmarkEnd w:id="31"/>
      <w:r>
        <w:t>ОБЪЯВЛЕНИЕ</w:t>
      </w:r>
    </w:p>
    <w:p w:rsidR="00CE752B" w:rsidRDefault="00CE752B">
      <w:pPr>
        <w:pStyle w:val="ConsPlusNormal"/>
        <w:jc w:val="center"/>
      </w:pPr>
      <w:r>
        <w:t>о проведении отбора на предоставление субсидии</w:t>
      </w:r>
    </w:p>
    <w:p w:rsidR="00CE752B" w:rsidRDefault="00CE752B">
      <w:pPr>
        <w:pStyle w:val="ConsPlusNormal"/>
        <w:jc w:val="center"/>
      </w:pPr>
      <w:r>
        <w:t>из федерального бюджета на возмещение потерь в доходах</w:t>
      </w:r>
    </w:p>
    <w:p w:rsidR="00CE752B" w:rsidRDefault="00CE752B">
      <w:pPr>
        <w:pStyle w:val="ConsPlusNormal"/>
        <w:jc w:val="center"/>
      </w:pPr>
      <w:r>
        <w:t>российских лизинговых организаций при предоставлении</w:t>
      </w:r>
    </w:p>
    <w:p w:rsidR="00CE752B" w:rsidRDefault="00CE752B">
      <w:pPr>
        <w:pStyle w:val="ConsPlusNormal"/>
        <w:jc w:val="center"/>
      </w:pPr>
      <w:r>
        <w:t>лизингополучателю скидки по уплате авансового платежа</w:t>
      </w:r>
    </w:p>
    <w:p w:rsidR="00CE752B" w:rsidRDefault="00CE752B">
      <w:pPr>
        <w:pStyle w:val="ConsPlusNormal"/>
        <w:jc w:val="center"/>
      </w:pPr>
      <w:r>
        <w:t>по договорам лизинга специализированной техники</w:t>
      </w:r>
    </w:p>
    <w:p w:rsidR="00CE752B" w:rsidRDefault="00CE752B">
      <w:pPr>
        <w:pStyle w:val="ConsPlusNormal"/>
        <w:jc w:val="center"/>
      </w:pPr>
      <w:r>
        <w:t>и (или) оборудования на ____ год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3"/>
        <w:gridCol w:w="4252"/>
      </w:tblGrid>
      <w:tr w:rsidR="00CE752B">
        <w:tc>
          <w:tcPr>
            <w:tcW w:w="9025" w:type="dxa"/>
            <w:gridSpan w:val="2"/>
            <w:vAlign w:val="center"/>
          </w:tcPr>
          <w:p w:rsidR="00CE752B" w:rsidRDefault="00CE752B">
            <w:pPr>
              <w:pStyle w:val="ConsPlusNormal"/>
              <w:jc w:val="center"/>
              <w:outlineLvl w:val="2"/>
            </w:pPr>
            <w:r>
              <w:t>Информация о проведении отбора</w:t>
            </w: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 xml:space="preserve">Дата и время начала и окончания подачи заявок на участие в отборе </w:t>
            </w:r>
            <w:hyperlink w:anchor="P3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 xml:space="preserve">Дата размещения результатов отбора на едином портале бюджетной системы Российской Федерации в информационно-телекоммуникационной сети "Интернет" и в государственной информационной системе промышленности в информационно-телекоммуникационной сети "Интернет" </w:t>
            </w:r>
            <w:hyperlink w:anchor="P3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9025" w:type="dxa"/>
            <w:gridSpan w:val="2"/>
          </w:tcPr>
          <w:p w:rsidR="00CE752B" w:rsidRDefault="00CE752B">
            <w:pPr>
              <w:pStyle w:val="ConsPlusNormal"/>
              <w:jc w:val="center"/>
              <w:outlineLvl w:val="2"/>
            </w:pPr>
            <w:r>
              <w:t>Информация о главном распорядителе как получателе бюджетных средств</w:t>
            </w: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Наименование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Адрес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Почтовый адрес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9025" w:type="dxa"/>
            <w:gridSpan w:val="2"/>
          </w:tcPr>
          <w:p w:rsidR="00CE752B" w:rsidRDefault="00CE752B">
            <w:pPr>
              <w:pStyle w:val="ConsPlusNormal"/>
              <w:jc w:val="center"/>
              <w:outlineLvl w:val="2"/>
            </w:pPr>
            <w:r>
              <w:t>Иная информация</w:t>
            </w: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Цель предоставления субсидии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Результат предоставления субсидии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Требования к организациям и перечень документов, представляемых организациями для подтверждения их соответствия данным требованиям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Порядок подачи заявок на участие в отборе организациями и требования, предъявляемые к форме и содержанию таких заявок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lastRenderedPageBreak/>
              <w:t>Порядок отзыва заявок на участие в отборе организаций и внесения изменений в них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Порядок возврата заявок на участие в отборе организаций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Правила рассмотрения заявок на участие в отборе организаций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Порядок разъяснений организациям положений объявления, даты начала и окончания срока такого разъяснения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Срок, в течение которого организации, прошедшие отбор, должны подписать соглашение о предоставлении субсидии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4773" w:type="dxa"/>
          </w:tcPr>
          <w:p w:rsidR="00CE752B" w:rsidRDefault="00CE752B">
            <w:pPr>
              <w:pStyle w:val="ConsPlusNormal"/>
            </w:pPr>
            <w:r>
              <w:t>Условия признания организаций, прошедших отбор, уклонившихся</w:t>
            </w:r>
          </w:p>
          <w:p w:rsidR="00CE752B" w:rsidRDefault="00CE752B">
            <w:pPr>
              <w:pStyle w:val="ConsPlusNormal"/>
            </w:pPr>
            <w:r>
              <w:t>от заключения соглашения о предоставлении субсидии</w:t>
            </w:r>
          </w:p>
        </w:tc>
        <w:tc>
          <w:tcPr>
            <w:tcW w:w="4252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--------------------------------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32" w:name="P320"/>
      <w:bookmarkEnd w:id="32"/>
      <w:r>
        <w:t>&lt;*&gt; Срок проведения отбора может быть менее 30 календарных дней, следующих за днем размещения объявления. Сроки проведения повторного отбора устанавливаются Министерством промышленности и торговли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33" w:name="P321"/>
      <w:bookmarkEnd w:id="33"/>
      <w:r>
        <w:t xml:space="preserve">&lt;**&gt; В соответствии со сроками, установленными </w:t>
      </w:r>
      <w:hyperlink w:anchor="P83">
        <w:r>
          <w:rPr>
            <w:color w:val="0000FF"/>
          </w:rPr>
          <w:t>подпунктами "г"</w:t>
        </w:r>
      </w:hyperlink>
      <w:r>
        <w:t xml:space="preserve"> и </w:t>
      </w:r>
      <w:hyperlink w:anchor="P87">
        <w:r>
          <w:rPr>
            <w:color w:val="0000FF"/>
          </w:rPr>
          <w:t>"з" пункта 11</w:t>
        </w:r>
      </w:hyperlink>
      <w:r>
        <w:t xml:space="preserve">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(или) оборудования, утвержденных постановлением Правительства Российской Федерации от 3 июня 2020 г. N 811 "Об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(или) оборудования".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4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bookmarkStart w:id="34" w:name="P339"/>
      <w:bookmarkEnd w:id="34"/>
      <w:r>
        <w:t>ПЕРЕЧЕНЬ</w:t>
      </w:r>
    </w:p>
    <w:p w:rsidR="00CE752B" w:rsidRDefault="00CE752B">
      <w:pPr>
        <w:pStyle w:val="ConsPlusNormal"/>
        <w:jc w:val="center"/>
      </w:pPr>
      <w:r>
        <w:t>организаций, не прошедших отбор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r>
        <w:t xml:space="preserve">    Дата,    время    и    место    рассмотрения    заявок    на    участие</w:t>
      </w:r>
    </w:p>
    <w:p w:rsidR="00CE752B" w:rsidRDefault="00CE752B">
      <w:pPr>
        <w:pStyle w:val="ConsPlusNonformat"/>
        <w:jc w:val="both"/>
      </w:pPr>
      <w:r>
        <w:t>в отборе __________________________________________________________________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963"/>
        <w:gridCol w:w="963"/>
        <w:gridCol w:w="1247"/>
        <w:gridCol w:w="1247"/>
        <w:gridCol w:w="1530"/>
        <w:gridCol w:w="1700"/>
      </w:tblGrid>
      <w:tr w:rsidR="00CE752B">
        <w:tc>
          <w:tcPr>
            <w:tcW w:w="510" w:type="dxa"/>
          </w:tcPr>
          <w:p w:rsidR="00CE752B" w:rsidRDefault="00CE75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:rsidR="00CE752B" w:rsidRDefault="00CE752B">
            <w:pPr>
              <w:pStyle w:val="ConsPlusNormal"/>
              <w:jc w:val="center"/>
            </w:pPr>
            <w:r>
              <w:t>Дата и номер заявки</w:t>
            </w:r>
          </w:p>
        </w:tc>
        <w:tc>
          <w:tcPr>
            <w:tcW w:w="963" w:type="dxa"/>
          </w:tcPr>
          <w:p w:rsidR="00CE752B" w:rsidRDefault="00CE752B">
            <w:pPr>
              <w:pStyle w:val="ConsPlusNormal"/>
              <w:jc w:val="center"/>
            </w:pPr>
            <w:r>
              <w:t>Наименование организа</w:t>
            </w:r>
            <w:r>
              <w:lastRenderedPageBreak/>
              <w:t>ции</w:t>
            </w:r>
          </w:p>
        </w:tc>
        <w:tc>
          <w:tcPr>
            <w:tcW w:w="963" w:type="dxa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>ИНН организации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t xml:space="preserve">Размер субсидии на </w:t>
            </w:r>
            <w:r>
              <w:lastRenderedPageBreak/>
              <w:t>соответствующий финансовый год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 xml:space="preserve">Результат предоставления </w:t>
            </w:r>
            <w:r>
              <w:lastRenderedPageBreak/>
              <w:t>субсидии</w:t>
            </w:r>
          </w:p>
        </w:tc>
        <w:tc>
          <w:tcPr>
            <w:tcW w:w="1530" w:type="dxa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 xml:space="preserve">Показатель, необходимый для </w:t>
            </w:r>
            <w:r>
              <w:lastRenderedPageBreak/>
              <w:t>достижения результата предоставления субсидии</w:t>
            </w:r>
          </w:p>
        </w:tc>
        <w:tc>
          <w:tcPr>
            <w:tcW w:w="1700" w:type="dxa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 xml:space="preserve">Причины отклонения заявки, в том </w:t>
            </w:r>
            <w:r>
              <w:lastRenderedPageBreak/>
              <w:t>числе положения объявления, которым не соответствует заявка</w:t>
            </w:r>
          </w:p>
        </w:tc>
      </w:tr>
      <w:tr w:rsidR="00CE752B">
        <w:tc>
          <w:tcPr>
            <w:tcW w:w="510" w:type="dxa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CE752B" w:rsidRDefault="00CE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CE752B" w:rsidRDefault="00CE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CE752B" w:rsidRDefault="00CE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CE752B" w:rsidRDefault="00CE75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CE752B" w:rsidRDefault="00CE752B">
            <w:pPr>
              <w:pStyle w:val="ConsPlusNormal"/>
              <w:jc w:val="center"/>
            </w:pPr>
            <w:r>
              <w:t>8</w:t>
            </w:r>
          </w:p>
        </w:tc>
      </w:tr>
      <w:tr w:rsidR="00CE752B">
        <w:tc>
          <w:tcPr>
            <w:tcW w:w="51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0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3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3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3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700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51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0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3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3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53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700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5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center"/>
      </w:pPr>
      <w:bookmarkStart w:id="35" w:name="P394"/>
      <w:bookmarkEnd w:id="35"/>
      <w:r>
        <w:t>ПЕРЕЧЕНЬ</w:t>
      </w:r>
    </w:p>
    <w:p w:rsidR="00CE752B" w:rsidRDefault="00CE752B">
      <w:pPr>
        <w:pStyle w:val="ConsPlusNormal"/>
        <w:jc w:val="center"/>
      </w:pPr>
      <w:r>
        <w:t>организаций, заявки на участие в отборе которых</w:t>
      </w:r>
    </w:p>
    <w:p w:rsidR="00CE752B" w:rsidRDefault="00CE752B">
      <w:pPr>
        <w:pStyle w:val="ConsPlusNormal"/>
        <w:jc w:val="center"/>
      </w:pPr>
      <w:r>
        <w:t>были рассмотрены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r>
        <w:t xml:space="preserve">    Дата,    время    и    место    рассмотрения    заявок    на    участие</w:t>
      </w:r>
    </w:p>
    <w:p w:rsidR="00CE752B" w:rsidRDefault="00CE752B">
      <w:pPr>
        <w:pStyle w:val="ConsPlusNonformat"/>
        <w:jc w:val="both"/>
      </w:pPr>
      <w:r>
        <w:t>в отборе __________________________________________________________________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247"/>
        <w:gridCol w:w="964"/>
        <w:gridCol w:w="907"/>
        <w:gridCol w:w="1701"/>
        <w:gridCol w:w="1191"/>
        <w:gridCol w:w="2494"/>
      </w:tblGrid>
      <w:tr w:rsidR="00CE752B">
        <w:tc>
          <w:tcPr>
            <w:tcW w:w="542" w:type="dxa"/>
          </w:tcPr>
          <w:p w:rsidR="00CE752B" w:rsidRDefault="00CE75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t>Дата и номер заявки</w:t>
            </w:r>
          </w:p>
        </w:tc>
        <w:tc>
          <w:tcPr>
            <w:tcW w:w="964" w:type="dxa"/>
          </w:tcPr>
          <w:p w:rsidR="00CE752B" w:rsidRDefault="00CE752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CE752B" w:rsidRDefault="00CE752B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701" w:type="dxa"/>
          </w:tcPr>
          <w:p w:rsidR="00CE752B" w:rsidRDefault="00CE752B">
            <w:pPr>
              <w:pStyle w:val="ConsPlusNormal"/>
              <w:jc w:val="center"/>
            </w:pPr>
            <w:r>
              <w:t>Размер субсидии на соответствующий финансовый год</w:t>
            </w:r>
          </w:p>
        </w:tc>
        <w:tc>
          <w:tcPr>
            <w:tcW w:w="1191" w:type="dxa"/>
          </w:tcPr>
          <w:p w:rsidR="00CE752B" w:rsidRDefault="00CE752B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2494" w:type="dxa"/>
          </w:tcPr>
          <w:p w:rsidR="00CE752B" w:rsidRDefault="00CE752B">
            <w:pPr>
              <w:pStyle w:val="ConsPlusNormal"/>
              <w:jc w:val="center"/>
            </w:pPr>
            <w:r>
              <w:t>Показатель, необходимый для достижения результата предоставления субсидии</w:t>
            </w:r>
          </w:p>
        </w:tc>
      </w:tr>
      <w:tr w:rsidR="00CE752B">
        <w:tc>
          <w:tcPr>
            <w:tcW w:w="542" w:type="dxa"/>
          </w:tcPr>
          <w:p w:rsidR="00CE752B" w:rsidRDefault="00CE75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E752B" w:rsidRDefault="00CE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E752B" w:rsidRDefault="00CE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E752B" w:rsidRDefault="00CE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E752B" w:rsidRDefault="00CE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E752B" w:rsidRDefault="00CE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CE752B" w:rsidRDefault="00CE752B">
            <w:pPr>
              <w:pStyle w:val="ConsPlusNormal"/>
              <w:jc w:val="center"/>
            </w:pPr>
            <w:r>
              <w:t>7</w:t>
            </w:r>
          </w:p>
        </w:tc>
      </w:tr>
      <w:tr w:rsidR="00CE752B">
        <w:tc>
          <w:tcPr>
            <w:tcW w:w="542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0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70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19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2494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542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24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6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0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70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19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2494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  <w:outlineLvl w:val="1"/>
      </w:pPr>
      <w:r>
        <w:t>Приложение N 6</w:t>
      </w:r>
    </w:p>
    <w:p w:rsidR="00CE752B" w:rsidRDefault="00CE752B">
      <w:pPr>
        <w:pStyle w:val="ConsPlusNormal"/>
        <w:jc w:val="right"/>
      </w:pPr>
      <w:r>
        <w:t>к Правилам предоставления</w:t>
      </w:r>
    </w:p>
    <w:p w:rsidR="00CE752B" w:rsidRDefault="00CE752B">
      <w:pPr>
        <w:pStyle w:val="ConsPlusNormal"/>
        <w:jc w:val="right"/>
      </w:pPr>
      <w:r>
        <w:t>субсидий из федерального бюджета</w:t>
      </w:r>
    </w:p>
    <w:p w:rsidR="00CE752B" w:rsidRDefault="00CE752B">
      <w:pPr>
        <w:pStyle w:val="ConsPlusNormal"/>
        <w:jc w:val="right"/>
      </w:pPr>
      <w:r>
        <w:t>на возмещение потерь в доходах</w:t>
      </w:r>
    </w:p>
    <w:p w:rsidR="00CE752B" w:rsidRDefault="00CE752B">
      <w:pPr>
        <w:pStyle w:val="ConsPlusNormal"/>
        <w:jc w:val="right"/>
      </w:pPr>
      <w:r>
        <w:t>российских лизинговых организаций</w:t>
      </w:r>
    </w:p>
    <w:p w:rsidR="00CE752B" w:rsidRDefault="00CE752B">
      <w:pPr>
        <w:pStyle w:val="ConsPlusNormal"/>
        <w:jc w:val="right"/>
      </w:pPr>
      <w:r>
        <w:t>при предоставлении лизингополучателю</w:t>
      </w:r>
    </w:p>
    <w:p w:rsidR="00CE752B" w:rsidRDefault="00CE752B">
      <w:pPr>
        <w:pStyle w:val="ConsPlusNormal"/>
        <w:jc w:val="right"/>
      </w:pPr>
      <w:r>
        <w:t>скидки по уплате авансового платежа</w:t>
      </w:r>
    </w:p>
    <w:p w:rsidR="00CE752B" w:rsidRDefault="00CE752B">
      <w:pPr>
        <w:pStyle w:val="ConsPlusNormal"/>
        <w:jc w:val="right"/>
      </w:pPr>
      <w:r>
        <w:t>по договорам лизинга специализированной</w:t>
      </w:r>
    </w:p>
    <w:p w:rsidR="00CE752B" w:rsidRDefault="00CE752B">
      <w:pPr>
        <w:pStyle w:val="ConsPlusNormal"/>
        <w:jc w:val="right"/>
      </w:pPr>
      <w:r>
        <w:t>техники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right"/>
      </w:pPr>
      <w:r>
        <w:t>(форма)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bookmarkStart w:id="36" w:name="P446"/>
      <w:bookmarkEnd w:id="36"/>
      <w:r>
        <w:t xml:space="preserve">                                  РАСЧЕТ</w:t>
      </w:r>
    </w:p>
    <w:p w:rsidR="00CE752B" w:rsidRDefault="00CE752B">
      <w:pPr>
        <w:pStyle w:val="ConsPlusNonformat"/>
        <w:jc w:val="both"/>
      </w:pPr>
      <w:r>
        <w:t xml:space="preserve">       размера субсидии, предоставляемой __________________________</w:t>
      </w:r>
    </w:p>
    <w:p w:rsidR="00CE752B" w:rsidRDefault="00CE752B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CE752B" w:rsidRDefault="00CE752B">
      <w:pPr>
        <w:pStyle w:val="ConsPlusNonformat"/>
        <w:jc w:val="both"/>
      </w:pPr>
      <w:r>
        <w:t xml:space="preserve">             на возмещение потерь в доходах при предоставлении</w:t>
      </w:r>
    </w:p>
    <w:p w:rsidR="00CE752B" w:rsidRDefault="00CE752B">
      <w:pPr>
        <w:pStyle w:val="ConsPlusNonformat"/>
        <w:jc w:val="both"/>
      </w:pPr>
      <w:r>
        <w:t xml:space="preserve">           лизингополучателю скидки по уплате авансового платежа</w:t>
      </w:r>
    </w:p>
    <w:p w:rsidR="00CE752B" w:rsidRDefault="00CE752B">
      <w:pPr>
        <w:pStyle w:val="ConsPlusNonformat"/>
        <w:jc w:val="both"/>
      </w:pPr>
      <w:r>
        <w:t xml:space="preserve">              по договорам лизинга специализированной техники</w:t>
      </w:r>
    </w:p>
    <w:p w:rsidR="00CE752B" w:rsidRDefault="00CE752B">
      <w:pPr>
        <w:pStyle w:val="ConsPlusNonformat"/>
        <w:jc w:val="both"/>
      </w:pPr>
      <w:r>
        <w:t xml:space="preserve">                           и (или) оборудования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sectPr w:rsidR="00CE752B" w:rsidSect="00913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560"/>
        <w:gridCol w:w="680"/>
        <w:gridCol w:w="624"/>
        <w:gridCol w:w="737"/>
        <w:gridCol w:w="1162"/>
        <w:gridCol w:w="850"/>
        <w:gridCol w:w="680"/>
        <w:gridCol w:w="560"/>
        <w:gridCol w:w="503"/>
        <w:gridCol w:w="478"/>
        <w:gridCol w:w="1019"/>
        <w:gridCol w:w="814"/>
        <w:gridCol w:w="810"/>
        <w:gridCol w:w="855"/>
        <w:gridCol w:w="680"/>
        <w:gridCol w:w="814"/>
        <w:gridCol w:w="1871"/>
        <w:gridCol w:w="744"/>
        <w:gridCol w:w="997"/>
      </w:tblGrid>
      <w:tr w:rsidR="00CE752B">
        <w:tc>
          <w:tcPr>
            <w:tcW w:w="397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Номер договора лизинга</w:t>
            </w:r>
          </w:p>
        </w:tc>
        <w:tc>
          <w:tcPr>
            <w:tcW w:w="68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Дата заключения договора лизинга</w:t>
            </w:r>
          </w:p>
        </w:tc>
        <w:tc>
          <w:tcPr>
            <w:tcW w:w="624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ИНН лизингополучателя</w:t>
            </w:r>
          </w:p>
        </w:tc>
        <w:tc>
          <w:tcPr>
            <w:tcW w:w="737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Тип техники (марка, модель, коммерческое наименование техники)</w:t>
            </w:r>
          </w:p>
        </w:tc>
        <w:tc>
          <w:tcPr>
            <w:tcW w:w="1162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 xml:space="preserve">Паспорт транспортного средства (электронный паспорт транспортного средства) или паспорт самоходной машины и других видов техники (электронный паспорт самоходной машины и других видов техники) </w:t>
            </w:r>
            <w:hyperlink w:anchor="P57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Заводской номер машины, идентификационный (серийный) номер машины (VIN, PIN или иной)</w:t>
            </w:r>
          </w:p>
        </w:tc>
        <w:tc>
          <w:tcPr>
            <w:tcW w:w="68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Год производства техники - предмета лизинга</w:t>
            </w:r>
          </w:p>
        </w:tc>
        <w:tc>
          <w:tcPr>
            <w:tcW w:w="56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Дата передачи техники</w:t>
            </w:r>
          </w:p>
        </w:tc>
        <w:tc>
          <w:tcPr>
            <w:tcW w:w="981" w:type="dxa"/>
            <w:gridSpan w:val="2"/>
          </w:tcPr>
          <w:p w:rsidR="00CE752B" w:rsidRDefault="00CE752B">
            <w:pPr>
              <w:pStyle w:val="ConsPlusNormal"/>
              <w:jc w:val="center"/>
            </w:pPr>
            <w:r>
              <w:t>Заключение о подтверждении производства промышленной продукции на территории Российской Федерации</w:t>
            </w:r>
          </w:p>
        </w:tc>
        <w:tc>
          <w:tcPr>
            <w:tcW w:w="1019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Цена техники на условии "франко-завод" (с учетом налога на добавленную стоимость), указанная в договоре купли-продажи (поставки), заключенном организацией, рублей</w:t>
            </w:r>
          </w:p>
        </w:tc>
        <w:tc>
          <w:tcPr>
            <w:tcW w:w="814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Размер авансового платежа по договору лизинга без учета скидки, процентов (</w:t>
            </w:r>
            <w:hyperlink w:anchor="P488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486">
              <w:r>
                <w:rPr>
                  <w:color w:val="0000FF"/>
                </w:rPr>
                <w:t>гр. 11</w:t>
              </w:r>
            </w:hyperlink>
            <w:r>
              <w:t xml:space="preserve"> x 100%)</w:t>
            </w:r>
          </w:p>
        </w:tc>
        <w:tc>
          <w:tcPr>
            <w:tcW w:w="81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Размер авансового платежа по договору лизинга без учета скидки (с учетом налога на добавленную стоимость), рублей</w:t>
            </w:r>
          </w:p>
        </w:tc>
        <w:tc>
          <w:tcPr>
            <w:tcW w:w="855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Размер поступившего авансового платежа (с учетом налога на добавленную стоимость), рублей</w:t>
            </w:r>
          </w:p>
        </w:tc>
        <w:tc>
          <w:tcPr>
            <w:tcW w:w="680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Размер предоставленной скидки, процентов (</w:t>
            </w:r>
            <w:hyperlink w:anchor="P491">
              <w:r>
                <w:rPr>
                  <w:color w:val="0000FF"/>
                </w:rPr>
                <w:t>гр. 16</w:t>
              </w:r>
            </w:hyperlink>
            <w:r>
              <w:t xml:space="preserve"> / </w:t>
            </w:r>
            <w:hyperlink w:anchor="P486">
              <w:r>
                <w:rPr>
                  <w:color w:val="0000FF"/>
                </w:rPr>
                <w:t>гр. 11</w:t>
              </w:r>
            </w:hyperlink>
            <w:r>
              <w:t xml:space="preserve"> x 100%)</w:t>
            </w:r>
          </w:p>
        </w:tc>
        <w:tc>
          <w:tcPr>
            <w:tcW w:w="814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Фактическая сумма потерь в доходах (с учетом налога на добавленную стоимость), рублей (</w:t>
            </w:r>
            <w:hyperlink w:anchor="P488">
              <w:r>
                <w:rPr>
                  <w:color w:val="0000FF"/>
                </w:rPr>
                <w:t>гр. 13</w:t>
              </w:r>
            </w:hyperlink>
            <w:r>
              <w:t xml:space="preserve"> - </w:t>
            </w:r>
            <w:hyperlink w:anchor="P489">
              <w:r>
                <w:rPr>
                  <w:color w:val="0000FF"/>
                </w:rPr>
                <w:t>гр. 14</w:t>
              </w:r>
            </w:hyperlink>
            <w:r>
              <w:t>)</w:t>
            </w:r>
          </w:p>
        </w:tc>
        <w:tc>
          <w:tcPr>
            <w:tcW w:w="1871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 xml:space="preserve">Предельный размер суммы субсидии при предоставлении скидки в размере 10 процентов либо 15 процентов цены техники на условии "франко-завод" с учетом налога на добавленную стоимость, указанной в договоре купли-продажи, заключенном организацией (с учетом налога на добавленную стоимость), рублей </w:t>
            </w:r>
            <w:hyperlink w:anchor="P579">
              <w:r>
                <w:rPr>
                  <w:color w:val="0000FF"/>
                </w:rPr>
                <w:t>&lt;2&gt;</w:t>
              </w:r>
            </w:hyperlink>
            <w:r>
              <w:t xml:space="preserve"> (</w:t>
            </w:r>
            <w:hyperlink w:anchor="P486">
              <w:r>
                <w:rPr>
                  <w:color w:val="0000FF"/>
                </w:rPr>
                <w:t>гр. 11</w:t>
              </w:r>
            </w:hyperlink>
            <w:r>
              <w:t xml:space="preserve"> x 0,1 либо </w:t>
            </w:r>
            <w:hyperlink w:anchor="P486">
              <w:r>
                <w:rPr>
                  <w:color w:val="0000FF"/>
                </w:rPr>
                <w:t>гр. 11</w:t>
              </w:r>
            </w:hyperlink>
            <w:r>
              <w:t xml:space="preserve"> x 0,15)</w:t>
            </w:r>
          </w:p>
        </w:tc>
        <w:tc>
          <w:tcPr>
            <w:tcW w:w="744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>Наименование субъекта Российской Федерации, в котором по договору лизинга передана техника</w:t>
            </w:r>
          </w:p>
        </w:tc>
        <w:tc>
          <w:tcPr>
            <w:tcW w:w="997" w:type="dxa"/>
            <w:vMerge w:val="restart"/>
          </w:tcPr>
          <w:p w:rsidR="00CE752B" w:rsidRDefault="00CE752B">
            <w:pPr>
              <w:pStyle w:val="ConsPlusNormal"/>
              <w:jc w:val="center"/>
            </w:pPr>
            <w:r>
              <w:t xml:space="preserve">Сумма потерь в доходах, подлежащая возмещению (с учетом налога на добавленную стоимость), рублей (наименьшее значение из </w:t>
            </w:r>
            <w:hyperlink w:anchor="P491">
              <w:r>
                <w:rPr>
                  <w:color w:val="0000FF"/>
                </w:rPr>
                <w:t>гр. 16</w:t>
              </w:r>
            </w:hyperlink>
            <w:r>
              <w:t xml:space="preserve"> и </w:t>
            </w:r>
            <w:hyperlink w:anchor="P492">
              <w:r>
                <w:rPr>
                  <w:color w:val="0000FF"/>
                </w:rPr>
                <w:t>гр. 17</w:t>
              </w:r>
            </w:hyperlink>
            <w:r>
              <w:t>)</w:t>
            </w:r>
          </w:p>
        </w:tc>
      </w:tr>
      <w:tr w:rsidR="00CE752B">
        <w:tc>
          <w:tcPr>
            <w:tcW w:w="397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56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624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737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1162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85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56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503" w:type="dxa"/>
          </w:tcPr>
          <w:p w:rsidR="00CE752B" w:rsidRDefault="00CE752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78" w:type="dxa"/>
          </w:tcPr>
          <w:p w:rsidR="00CE752B" w:rsidRDefault="00CE752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19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814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81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855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814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1871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744" w:type="dxa"/>
            <w:vMerge/>
          </w:tcPr>
          <w:p w:rsidR="00CE752B" w:rsidRDefault="00CE752B">
            <w:pPr>
              <w:pStyle w:val="ConsPlusNormal"/>
            </w:pPr>
          </w:p>
        </w:tc>
        <w:tc>
          <w:tcPr>
            <w:tcW w:w="997" w:type="dxa"/>
            <w:vMerge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397" w:type="dxa"/>
          </w:tcPr>
          <w:p w:rsidR="00CE752B" w:rsidRDefault="00CE75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CE752B" w:rsidRDefault="00CE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E752B" w:rsidRDefault="00CE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CE752B" w:rsidRDefault="00CE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E752B" w:rsidRDefault="00CE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</w:tcPr>
          <w:p w:rsidR="00CE752B" w:rsidRDefault="00CE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752B" w:rsidRDefault="00CE752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80" w:type="dxa"/>
          </w:tcPr>
          <w:p w:rsidR="00CE752B" w:rsidRDefault="00CE75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0" w:type="dxa"/>
          </w:tcPr>
          <w:p w:rsidR="00CE752B" w:rsidRDefault="00CE75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CE752B" w:rsidRDefault="00CE75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8" w:type="dxa"/>
          </w:tcPr>
          <w:p w:rsidR="00CE752B" w:rsidRDefault="00CE75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CE752B" w:rsidRDefault="00CE752B">
            <w:pPr>
              <w:pStyle w:val="ConsPlusNormal"/>
              <w:jc w:val="center"/>
            </w:pPr>
            <w:bookmarkStart w:id="37" w:name="P486"/>
            <w:bookmarkEnd w:id="37"/>
            <w:r>
              <w:t>11</w:t>
            </w:r>
          </w:p>
        </w:tc>
        <w:tc>
          <w:tcPr>
            <w:tcW w:w="814" w:type="dxa"/>
          </w:tcPr>
          <w:p w:rsidR="00CE752B" w:rsidRDefault="00CE75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0" w:type="dxa"/>
          </w:tcPr>
          <w:p w:rsidR="00CE752B" w:rsidRDefault="00CE752B">
            <w:pPr>
              <w:pStyle w:val="ConsPlusNormal"/>
              <w:jc w:val="center"/>
            </w:pPr>
            <w:bookmarkStart w:id="38" w:name="P488"/>
            <w:bookmarkEnd w:id="38"/>
            <w:r>
              <w:t>13</w:t>
            </w:r>
          </w:p>
        </w:tc>
        <w:tc>
          <w:tcPr>
            <w:tcW w:w="855" w:type="dxa"/>
          </w:tcPr>
          <w:p w:rsidR="00CE752B" w:rsidRDefault="00CE752B">
            <w:pPr>
              <w:pStyle w:val="ConsPlusNormal"/>
              <w:jc w:val="center"/>
            </w:pPr>
            <w:bookmarkStart w:id="39" w:name="P489"/>
            <w:bookmarkEnd w:id="39"/>
            <w:r>
              <w:t>14</w:t>
            </w:r>
          </w:p>
        </w:tc>
        <w:tc>
          <w:tcPr>
            <w:tcW w:w="680" w:type="dxa"/>
          </w:tcPr>
          <w:p w:rsidR="00CE752B" w:rsidRDefault="00CE75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14" w:type="dxa"/>
          </w:tcPr>
          <w:p w:rsidR="00CE752B" w:rsidRDefault="00CE752B">
            <w:pPr>
              <w:pStyle w:val="ConsPlusNormal"/>
              <w:jc w:val="center"/>
            </w:pPr>
            <w:bookmarkStart w:id="40" w:name="P491"/>
            <w:bookmarkEnd w:id="40"/>
            <w:r>
              <w:t>16</w:t>
            </w:r>
          </w:p>
        </w:tc>
        <w:tc>
          <w:tcPr>
            <w:tcW w:w="1871" w:type="dxa"/>
          </w:tcPr>
          <w:p w:rsidR="00CE752B" w:rsidRDefault="00CE752B">
            <w:pPr>
              <w:pStyle w:val="ConsPlusNormal"/>
              <w:jc w:val="center"/>
            </w:pPr>
            <w:bookmarkStart w:id="41" w:name="P492"/>
            <w:bookmarkEnd w:id="41"/>
            <w:r>
              <w:t>17</w:t>
            </w:r>
          </w:p>
        </w:tc>
        <w:tc>
          <w:tcPr>
            <w:tcW w:w="744" w:type="dxa"/>
          </w:tcPr>
          <w:p w:rsidR="00CE752B" w:rsidRDefault="00CE75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7" w:type="dxa"/>
          </w:tcPr>
          <w:p w:rsidR="00CE752B" w:rsidRDefault="00CE752B">
            <w:pPr>
              <w:pStyle w:val="ConsPlusNormal"/>
              <w:jc w:val="center"/>
            </w:pPr>
            <w:r>
              <w:t>19</w:t>
            </w:r>
          </w:p>
        </w:tc>
      </w:tr>
      <w:tr w:rsidR="00CE752B">
        <w:tc>
          <w:tcPr>
            <w:tcW w:w="39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56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62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737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162" w:type="dxa"/>
          </w:tcPr>
          <w:p w:rsidR="00CE752B" w:rsidRDefault="00CE752B">
            <w:pPr>
              <w:pStyle w:val="ConsPlusNormal"/>
            </w:pPr>
          </w:p>
        </w:tc>
        <w:tc>
          <w:tcPr>
            <w:tcW w:w="85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56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503" w:type="dxa"/>
          </w:tcPr>
          <w:p w:rsidR="00CE752B" w:rsidRDefault="00CE752B">
            <w:pPr>
              <w:pStyle w:val="ConsPlusNormal"/>
            </w:pPr>
          </w:p>
        </w:tc>
        <w:tc>
          <w:tcPr>
            <w:tcW w:w="478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019" w:type="dxa"/>
          </w:tcPr>
          <w:p w:rsidR="00CE752B" w:rsidRDefault="00CE752B">
            <w:pPr>
              <w:pStyle w:val="ConsPlusNormal"/>
            </w:pPr>
          </w:p>
        </w:tc>
        <w:tc>
          <w:tcPr>
            <w:tcW w:w="81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81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855" w:type="dxa"/>
          </w:tcPr>
          <w:p w:rsidR="00CE752B" w:rsidRDefault="00CE752B">
            <w:pPr>
              <w:pStyle w:val="ConsPlusNormal"/>
            </w:pPr>
          </w:p>
        </w:tc>
        <w:tc>
          <w:tcPr>
            <w:tcW w:w="680" w:type="dxa"/>
          </w:tcPr>
          <w:p w:rsidR="00CE752B" w:rsidRDefault="00CE752B">
            <w:pPr>
              <w:pStyle w:val="ConsPlusNormal"/>
            </w:pPr>
          </w:p>
        </w:tc>
        <w:tc>
          <w:tcPr>
            <w:tcW w:w="81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1871" w:type="dxa"/>
          </w:tcPr>
          <w:p w:rsidR="00CE752B" w:rsidRDefault="00CE752B">
            <w:pPr>
              <w:pStyle w:val="ConsPlusNormal"/>
            </w:pPr>
          </w:p>
        </w:tc>
        <w:tc>
          <w:tcPr>
            <w:tcW w:w="744" w:type="dxa"/>
          </w:tcPr>
          <w:p w:rsidR="00CE752B" w:rsidRDefault="00CE752B">
            <w:pPr>
              <w:pStyle w:val="ConsPlusNormal"/>
            </w:pPr>
          </w:p>
        </w:tc>
        <w:tc>
          <w:tcPr>
            <w:tcW w:w="997" w:type="dxa"/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14838" w:type="dxa"/>
            <w:gridSpan w:val="19"/>
          </w:tcPr>
          <w:p w:rsidR="00CE752B" w:rsidRDefault="00CE752B">
            <w:pPr>
              <w:pStyle w:val="ConsPlusNormal"/>
            </w:pPr>
            <w:r>
              <w:t>Общая сумма потерь в доходах, подлежащая возмещению:</w:t>
            </w:r>
          </w:p>
        </w:tc>
        <w:tc>
          <w:tcPr>
            <w:tcW w:w="997" w:type="dxa"/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sectPr w:rsidR="00CE75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nformat"/>
        <w:jc w:val="both"/>
      </w:pPr>
      <w:r>
        <w:t>_________________________________________________________ подтверждает, что</w:t>
      </w:r>
    </w:p>
    <w:p w:rsidR="00CE752B" w:rsidRDefault="00CE752B">
      <w:pPr>
        <w:pStyle w:val="ConsPlusNonformat"/>
        <w:jc w:val="both"/>
      </w:pPr>
      <w:r>
        <w:t xml:space="preserve">                (наименование организации)</w:t>
      </w:r>
    </w:p>
    <w:p w:rsidR="00CE752B" w:rsidRDefault="00CE752B">
      <w:pPr>
        <w:pStyle w:val="ConsPlusNonformat"/>
        <w:jc w:val="both"/>
      </w:pPr>
      <w:r>
        <w:t>государственная  поддержка производства и реализации одной и той же единицы</w:t>
      </w:r>
    </w:p>
    <w:p w:rsidR="00CE752B" w:rsidRDefault="00CE752B">
      <w:pPr>
        <w:pStyle w:val="ConsPlusNonformat"/>
        <w:jc w:val="both"/>
      </w:pPr>
      <w:r>
        <w:t>техники  осуществляется  один  раз  в  течение  срока  службы такой единицы</w:t>
      </w:r>
    </w:p>
    <w:p w:rsidR="00CE752B" w:rsidRDefault="00CE752B">
      <w:pPr>
        <w:pStyle w:val="ConsPlusNonformat"/>
        <w:jc w:val="both"/>
      </w:pPr>
      <w:r>
        <w:t>техники,  за  исключением  государственной  поддержки, оказываемой в рамках</w:t>
      </w:r>
    </w:p>
    <w:p w:rsidR="00CE752B" w:rsidRDefault="00CE752B">
      <w:pPr>
        <w:pStyle w:val="ConsPlusNonformat"/>
        <w:jc w:val="both"/>
      </w:pPr>
      <w:r>
        <w:t xml:space="preserve">постановлений  Правительства Российской Федерации от 15 января 2014 г. </w:t>
      </w:r>
      <w:hyperlink r:id="rId73">
        <w:r>
          <w:rPr>
            <w:color w:val="0000FF"/>
          </w:rPr>
          <w:t>N 30</w:t>
        </w:r>
      </w:hyperlink>
    </w:p>
    <w:p w:rsidR="00CE752B" w:rsidRDefault="00CE752B">
      <w:pPr>
        <w:pStyle w:val="ConsPlusNonformat"/>
        <w:jc w:val="both"/>
      </w:pPr>
      <w:r>
        <w:t>"Об  утверждении  Правил  предоставления  субсидий  из федерального бюджета</w:t>
      </w:r>
    </w:p>
    <w:p w:rsidR="00CE752B" w:rsidRDefault="00CE752B">
      <w:pPr>
        <w:pStyle w:val="ConsPlusNonformat"/>
        <w:jc w:val="both"/>
      </w:pPr>
      <w:r>
        <w:t>российским  производителям  колесных  транспортных  средств  на компенсацию</w:t>
      </w:r>
    </w:p>
    <w:p w:rsidR="00CE752B" w:rsidRDefault="00CE752B">
      <w:pPr>
        <w:pStyle w:val="ConsPlusNonformat"/>
        <w:jc w:val="both"/>
      </w:pPr>
      <w:r>
        <w:t>части  затрат  на  использование  энергоресурсов энергоемкими предприятиями</w:t>
      </w:r>
    </w:p>
    <w:p w:rsidR="00CE752B" w:rsidRDefault="00CE752B">
      <w:pPr>
        <w:pStyle w:val="ConsPlusNonformat"/>
        <w:jc w:val="both"/>
      </w:pPr>
      <w:r>
        <w:t xml:space="preserve">автомобильной  промышленности",  от  15 января 2014 г. </w:t>
      </w:r>
      <w:hyperlink r:id="rId74">
        <w:r>
          <w:rPr>
            <w:color w:val="0000FF"/>
          </w:rPr>
          <w:t>N 31</w:t>
        </w:r>
      </w:hyperlink>
      <w:r>
        <w:t xml:space="preserve"> "Об утверждении</w:t>
      </w:r>
    </w:p>
    <w:p w:rsidR="00CE752B" w:rsidRDefault="00CE752B">
      <w:pPr>
        <w:pStyle w:val="ConsPlusNonformat"/>
        <w:jc w:val="both"/>
      </w:pPr>
      <w:r>
        <w:t>Правил   предоставления   субсидий   из   федерального  бюджета  российским</w:t>
      </w:r>
    </w:p>
    <w:p w:rsidR="00CE752B" w:rsidRDefault="00CE752B">
      <w:pPr>
        <w:pStyle w:val="ConsPlusNonformat"/>
        <w:jc w:val="both"/>
      </w:pPr>
      <w:r>
        <w:t>производителям  колесных  транспортных средств на компенсацию части затрат,</w:t>
      </w:r>
    </w:p>
    <w:p w:rsidR="00CE752B" w:rsidRDefault="00CE752B">
      <w:pPr>
        <w:pStyle w:val="ConsPlusNonformat"/>
        <w:jc w:val="both"/>
      </w:pPr>
      <w:r>
        <w:t>связанных  с  выпуском  и  поддержкой  гарантийных обязательств в отношении</w:t>
      </w:r>
    </w:p>
    <w:p w:rsidR="00CE752B" w:rsidRDefault="00CE752B">
      <w:pPr>
        <w:pStyle w:val="ConsPlusNonformat"/>
        <w:jc w:val="both"/>
      </w:pPr>
      <w:r>
        <w:t>колесных  транспортных  средств,  соответствующих  нормам Евро-4 и Евро-5",</w:t>
      </w:r>
    </w:p>
    <w:p w:rsidR="00CE752B" w:rsidRDefault="00CE752B">
      <w:pPr>
        <w:pStyle w:val="ConsPlusNonformat"/>
        <w:jc w:val="both"/>
      </w:pPr>
      <w:r>
        <w:t xml:space="preserve">от 15 января 2014 г. </w:t>
      </w:r>
      <w:hyperlink r:id="rId75">
        <w:r>
          <w:rPr>
            <w:color w:val="0000FF"/>
          </w:rPr>
          <w:t>N 32</w:t>
        </w:r>
      </w:hyperlink>
      <w:r>
        <w:t xml:space="preserve"> "Об утверждении Правил предоставления субсидий из</w:t>
      </w:r>
    </w:p>
    <w:p w:rsidR="00CE752B" w:rsidRDefault="00CE752B">
      <w:pPr>
        <w:pStyle w:val="ConsPlusNonformat"/>
        <w:jc w:val="both"/>
      </w:pPr>
      <w:r>
        <w:t>федерального   бюджета   российским  производителям  колесных  транспортных</w:t>
      </w:r>
    </w:p>
    <w:p w:rsidR="00CE752B" w:rsidRDefault="00CE752B">
      <w:pPr>
        <w:pStyle w:val="ConsPlusNonformat"/>
        <w:jc w:val="both"/>
      </w:pPr>
      <w:r>
        <w:t>средств  на  компенсацию  части  затрат  на содержание рабочих мест", от 10</w:t>
      </w:r>
    </w:p>
    <w:p w:rsidR="00CE752B" w:rsidRDefault="00CE752B">
      <w:pPr>
        <w:pStyle w:val="ConsPlusNonformat"/>
        <w:jc w:val="both"/>
      </w:pPr>
      <w:r>
        <w:t xml:space="preserve">февраля  2018  г.  </w:t>
      </w:r>
      <w:hyperlink r:id="rId76">
        <w:r>
          <w:rPr>
            <w:color w:val="0000FF"/>
          </w:rPr>
          <w:t>N  145</w:t>
        </w:r>
      </w:hyperlink>
      <w:r>
        <w:t xml:space="preserve"> "Об утверждении Правил предоставления субсидий из</w:t>
      </w:r>
    </w:p>
    <w:p w:rsidR="00CE752B" w:rsidRDefault="00CE752B">
      <w:pPr>
        <w:pStyle w:val="ConsPlusNonformat"/>
        <w:jc w:val="both"/>
      </w:pPr>
      <w:r>
        <w:t>федерального бюджета российским производителям на компенсацию части затрат,</w:t>
      </w:r>
    </w:p>
    <w:p w:rsidR="00CE752B" w:rsidRDefault="00CE752B">
      <w:pPr>
        <w:pStyle w:val="ConsPlusNonformat"/>
        <w:jc w:val="both"/>
      </w:pPr>
      <w:r>
        <w:t>связанных  с  выпуском  и  поддержкой  гарантийных обязательств в отношении</w:t>
      </w:r>
    </w:p>
    <w:p w:rsidR="00CE752B" w:rsidRDefault="00CE752B">
      <w:pPr>
        <w:pStyle w:val="ConsPlusNonformat"/>
        <w:jc w:val="both"/>
      </w:pPr>
      <w:r>
        <w:t>высокопроизводительной сельскохозяйственной самоходной и прицепной техники,</w:t>
      </w:r>
    </w:p>
    <w:p w:rsidR="00CE752B" w:rsidRDefault="00CE752B">
      <w:pPr>
        <w:pStyle w:val="ConsPlusNonformat"/>
        <w:jc w:val="both"/>
      </w:pPr>
      <w:r>
        <w:t>и  признании  утратившими  силу  некоторых  актов  Правительства Российской</w:t>
      </w:r>
    </w:p>
    <w:p w:rsidR="00CE752B" w:rsidRDefault="00CE752B">
      <w:pPr>
        <w:pStyle w:val="ConsPlusNonformat"/>
        <w:jc w:val="both"/>
      </w:pPr>
      <w:r>
        <w:t xml:space="preserve">Федерации"   и   от   10  февраля  2018  г.  </w:t>
      </w:r>
      <w:hyperlink r:id="rId77">
        <w:r>
          <w:rPr>
            <w:color w:val="0000FF"/>
          </w:rPr>
          <w:t>N  146</w:t>
        </w:r>
      </w:hyperlink>
      <w:r>
        <w:t xml:space="preserve">  "Об утверждении Правил</w:t>
      </w:r>
    </w:p>
    <w:p w:rsidR="00CE752B" w:rsidRDefault="00CE752B">
      <w:pPr>
        <w:pStyle w:val="ConsPlusNonformat"/>
        <w:jc w:val="both"/>
      </w:pPr>
      <w:r>
        <w:t>предоставления  субсидий  из федерального бюджета российским производителям</w:t>
      </w:r>
    </w:p>
    <w:p w:rsidR="00CE752B" w:rsidRDefault="00CE752B">
      <w:pPr>
        <w:pStyle w:val="ConsPlusNonformat"/>
        <w:jc w:val="both"/>
      </w:pPr>
      <w:r>
        <w:t>на  компенсацию части затрат, связанных с выпуском и поддержкой гарантийных</w:t>
      </w:r>
    </w:p>
    <w:p w:rsidR="00CE752B" w:rsidRDefault="00CE752B">
      <w:pPr>
        <w:pStyle w:val="ConsPlusNonformat"/>
        <w:jc w:val="both"/>
      </w:pPr>
      <w:r>
        <w:t>обязательств  в  отношении  высокопроизводительной  самоходной  и прицепной</w:t>
      </w:r>
    </w:p>
    <w:p w:rsidR="00CE752B" w:rsidRDefault="00CE752B">
      <w:pPr>
        <w:pStyle w:val="ConsPlusNonformat"/>
        <w:jc w:val="both"/>
      </w:pPr>
      <w:r>
        <w:t>техники,   и  признании  утратившими  силу  некоторых  актов  Правительства</w:t>
      </w:r>
    </w:p>
    <w:p w:rsidR="00CE752B" w:rsidRDefault="00CE752B">
      <w:pPr>
        <w:pStyle w:val="ConsPlusNonformat"/>
        <w:jc w:val="both"/>
      </w:pPr>
      <w:r>
        <w:t>Российской Федерации.</w:t>
      </w:r>
    </w:p>
    <w:p w:rsidR="00CE752B" w:rsidRDefault="00CE75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340"/>
        <w:gridCol w:w="3855"/>
      </w:tblGrid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center"/>
            </w:pPr>
            <w:r>
              <w:t>(ф.и.о.)</w:t>
            </w:r>
          </w:p>
        </w:tc>
      </w:tr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both"/>
            </w:pPr>
            <w:r>
              <w:t>Главный бухгалтер</w:t>
            </w:r>
          </w:p>
          <w:p w:rsidR="00CE752B" w:rsidRDefault="00CE752B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center"/>
            </w:pPr>
            <w:r>
              <w:t>(ф.и.о.)</w:t>
            </w:r>
          </w:p>
        </w:tc>
      </w:tr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</w:tr>
      <w:tr w:rsidR="00CE752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</w:pPr>
          </w:p>
        </w:tc>
      </w:tr>
    </w:tbl>
    <w:p w:rsidR="00CE752B" w:rsidRDefault="00CE75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</w:tblGrid>
      <w:tr w:rsidR="00CE752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both"/>
            </w:pPr>
            <w:r>
              <w:t>Телефон _________________________</w:t>
            </w:r>
          </w:p>
          <w:p w:rsidR="00CE752B" w:rsidRDefault="00CE752B">
            <w:pPr>
              <w:pStyle w:val="ConsPlusNormal"/>
              <w:jc w:val="both"/>
            </w:pPr>
            <w:r>
              <w:t>"__" _____________ 20__ г.</w:t>
            </w:r>
          </w:p>
        </w:tc>
      </w:tr>
      <w:tr w:rsidR="00CE752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E752B" w:rsidRDefault="00CE752B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ind w:firstLine="540"/>
        <w:jc w:val="both"/>
      </w:pPr>
      <w:r>
        <w:t>--------------------------------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42" w:name="P578"/>
      <w:bookmarkEnd w:id="42"/>
      <w:r>
        <w:t>&lt;1&gt; Заполняется в соответствии с паспортом транспортного средства (электронным паспортом транспортного средства) или паспортом самоходной машины и других видов техники, выданными в отношении колесных транспортных средств, самоходных машин и прицепов к ним (электронным паспортом самоходной машины и других видов техники) в случае, если выдача таких паспортов на технику предусмотрена законодательством Российской Федерации.</w:t>
      </w:r>
    </w:p>
    <w:p w:rsidR="00CE752B" w:rsidRDefault="00CE752B">
      <w:pPr>
        <w:pStyle w:val="ConsPlusNormal"/>
        <w:spacing w:before="200"/>
        <w:ind w:firstLine="540"/>
        <w:jc w:val="both"/>
      </w:pPr>
      <w:bookmarkStart w:id="43" w:name="P579"/>
      <w:bookmarkEnd w:id="43"/>
      <w:r>
        <w:t xml:space="preserve">&lt;2&gt; В случае если по договору лизинга техника передается на территории субъектов Российской Федерации, входящих в состав Дальневосточного федерального округа, Сибирского федерального округа, а также Республики Карелия, Республики Коми, Республики Крым, Архангельской области, Калининградской области, Мурманской области, г. Севастополя, Ненецкого автономного округа и Ямало-Ненецкого автономного округа, при расчете применяется коэффициент </w:t>
      </w:r>
      <w:r>
        <w:lastRenderedPageBreak/>
        <w:t>0,15, в остальных случаях - 0,1.</w:t>
      </w: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jc w:val="both"/>
      </w:pPr>
    </w:p>
    <w:p w:rsidR="00CE752B" w:rsidRDefault="00CE75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E5" w:rsidRDefault="00CE752B">
      <w:bookmarkStart w:id="44" w:name="_GoBack"/>
      <w:bookmarkEnd w:id="44"/>
    </w:p>
    <w:sectPr w:rsidR="00E61E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2B"/>
    <w:rsid w:val="001C02AC"/>
    <w:rsid w:val="00794E30"/>
    <w:rsid w:val="00BF3394"/>
    <w:rsid w:val="00CA12D2"/>
    <w:rsid w:val="00CE752B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295A-1DA1-4512-B77B-A35429B0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E7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5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E7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E7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5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DB9C76C698F78CA8C8AF58B8541950E8F2F0075F5023679B001CF024B022A6A71206A96B6482196B5557CF0563A8AA138F232CFA9A8D1BDN8W3M" TargetMode="External"/><Relationship Id="rId21" Type="http://schemas.openxmlformats.org/officeDocument/2006/relationships/hyperlink" Target="consultantplus://offline/ref=DDB9C76C698F78CA8C8AF58B8541950E8F2F0075F5023679B001CF024B022A6A71206A96B6482192B3557CF0563A8AA138F232CFA9A8D1BDN8W3M" TargetMode="External"/><Relationship Id="rId42" Type="http://schemas.openxmlformats.org/officeDocument/2006/relationships/hyperlink" Target="consultantplus://offline/ref=DDB9C76C698F78CA8C8AF58B8541950E8F2F0075F5023679B001CF024B022A6A71206A96B64B2493B7557CF0563A8AA138F232CFA9A8D1BDN8W3M" TargetMode="External"/><Relationship Id="rId47" Type="http://schemas.openxmlformats.org/officeDocument/2006/relationships/hyperlink" Target="consultantplus://offline/ref=DDB9C76C698F78CA8C8AF58B8541950E8F2F0075F5023679B001CF024B022A6A71206A96B64B2394B7557CF0563A8AA138F232CFA9A8D1BDN8W3M" TargetMode="External"/><Relationship Id="rId63" Type="http://schemas.openxmlformats.org/officeDocument/2006/relationships/hyperlink" Target="consultantplus://offline/ref=DDB9C76C698F78CA8C8AF58B8541950E8F2F0075F5023679B001CF024B022A6A71206A96B7402791B3557CF0563A8AA138F232CFA9A8D1BDN8W3M" TargetMode="External"/><Relationship Id="rId68" Type="http://schemas.openxmlformats.org/officeDocument/2006/relationships/hyperlink" Target="consultantplus://offline/ref=DDB9C76C698F78CA8C8AF58B8541950E8F2F0378FE003679B001CF024B022A6A6320329AB6403890B6402AA110N6WDM" TargetMode="External"/><Relationship Id="rId16" Type="http://schemas.openxmlformats.org/officeDocument/2006/relationships/hyperlink" Target="consultantplus://offline/ref=DDB9C76C698F78CA8C8AF58B8541950E8F2F0075F5023679B001CF024B022A6A71206A96B6482592B7557CF0563A8AA138F232CFA9A8D1BDN8W3M" TargetMode="External"/><Relationship Id="rId11" Type="http://schemas.openxmlformats.org/officeDocument/2006/relationships/hyperlink" Target="consultantplus://offline/ref=DDB9C76C698F78CA8C8AF58B8541950E8F2F0075F5023679B001CF024B022A6A6320329AB6403890B6402AA110N6WDM" TargetMode="External"/><Relationship Id="rId24" Type="http://schemas.openxmlformats.org/officeDocument/2006/relationships/hyperlink" Target="consultantplus://offline/ref=DDB9C76C698F78CA8C8AF58B8541950E8F2F0075F5023679B001CF024B022A6A71206A96B6482196B1557CF0563A8AA138F232CFA9A8D1BDN8W3M" TargetMode="External"/><Relationship Id="rId32" Type="http://schemas.openxmlformats.org/officeDocument/2006/relationships/hyperlink" Target="consultantplus://offline/ref=DDB9C76C698F78CA8C8AF58B8541950E8F2F0075F5023679B001CF024B022A6A71206A96B6482E90B7557CF0563A8AA138F232CFA9A8D1BDN8W3M" TargetMode="External"/><Relationship Id="rId37" Type="http://schemas.openxmlformats.org/officeDocument/2006/relationships/hyperlink" Target="consultantplus://offline/ref=DDB9C76C698F78CA8C8AF58B8541950E8F2F0075F5023679B001CF024B022A6A71206A96B64B2697B5557CF0563A8AA138F232CFA9A8D1BDN8W3M" TargetMode="External"/><Relationship Id="rId40" Type="http://schemas.openxmlformats.org/officeDocument/2006/relationships/hyperlink" Target="consultantplus://offline/ref=DDB9C76C698F78CA8C8AF58B8541950E8F2F0075F5023679B001CF024B022A6A71206A96B64B2798B7557CF0563A8AA138F232CFA9A8D1BDN8W3M" TargetMode="External"/><Relationship Id="rId45" Type="http://schemas.openxmlformats.org/officeDocument/2006/relationships/hyperlink" Target="consultantplus://offline/ref=DDB9C76C698F78CA8C8AF58B8541950E8F2F0075F5023679B001CF024B022A6A71206A96B64B2495B9557CF0563A8AA138F232CFA9A8D1BDN8W3M" TargetMode="External"/><Relationship Id="rId53" Type="http://schemas.openxmlformats.org/officeDocument/2006/relationships/hyperlink" Target="consultantplus://offline/ref=DDB9C76C698F78CA8C8AF58B8541950E8F2F0075F5023679B001CF024B022A6A71206A96B64B2F96B7557CF0563A8AA138F232CFA9A8D1BDN8W3M" TargetMode="External"/><Relationship Id="rId58" Type="http://schemas.openxmlformats.org/officeDocument/2006/relationships/hyperlink" Target="consultantplus://offline/ref=DDB9C76C698F78CA8C8AF58B8541950E8F2F0075F5023679B001CF024B022A6A71206A96B64A2397B9557CF0563A8AA138F232CFA9A8D1BDN8W3M" TargetMode="External"/><Relationship Id="rId66" Type="http://schemas.openxmlformats.org/officeDocument/2006/relationships/hyperlink" Target="consultantplus://offline/ref=DDB9C76C698F78CA8C8AF58B8541950E88290D75F7043679B001CF024B022A6A6320329AB6403890B6402AA110N6WDM" TargetMode="External"/><Relationship Id="rId74" Type="http://schemas.openxmlformats.org/officeDocument/2006/relationships/hyperlink" Target="consultantplus://offline/ref=DDB9C76C698F78CA8C8AF58B8541950E8F2F0378F1053679B001CF024B022A6A6320329AB6403890B6402AA110N6WDM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DDB9C76C698F78CA8C8AF58B8541950E88290576F2013679B001CF024B022A6A71206A96B4492690B5557CF0563A8AA138F232CFA9A8D1BDN8W3M" TargetMode="External"/><Relationship Id="rId61" Type="http://schemas.openxmlformats.org/officeDocument/2006/relationships/hyperlink" Target="consultantplus://offline/ref=DDB9C76C698F78CA8C8AF58B8541950E8F2F0075F5023679B001CF024B022A6A71206A96B64A2191B9557CF0563A8AA138F232CFA9A8D1BDN8W3M" TargetMode="External"/><Relationship Id="rId19" Type="http://schemas.openxmlformats.org/officeDocument/2006/relationships/hyperlink" Target="consultantplus://offline/ref=DDB9C76C698F78CA8C8AF58B8541950E8F2F0075F5023679B001CF024B022A6A71206A96B6482190B7557CF0563A8AA138F232CFA9A8D1BDN8W3M" TargetMode="External"/><Relationship Id="rId14" Type="http://schemas.openxmlformats.org/officeDocument/2006/relationships/hyperlink" Target="consultantplus://offline/ref=DDB9C76C698F78CA8C8AF58B8541950E8F2F0075F5023679B001CF024B022A6A71206A96B6482591B1557CF0563A8AA138F232CFA9A8D1BDN8W3M" TargetMode="External"/><Relationship Id="rId22" Type="http://schemas.openxmlformats.org/officeDocument/2006/relationships/hyperlink" Target="consultantplus://offline/ref=DDB9C76C698F78CA8C8AF58B8541950E8F2F0075F5023679B001CF024B022A6A71206A96B6482193B3557CF0563A8AA138F232CFA9A8D1BDN8W3M" TargetMode="External"/><Relationship Id="rId27" Type="http://schemas.openxmlformats.org/officeDocument/2006/relationships/hyperlink" Target="consultantplus://offline/ref=DDB9C76C698F78CA8C8AF58B8541950E8F2F0075F5023679B001CF024B022A6A71206A96B6482196B7557CF0563A8AA138F232CFA9A8D1BDN8W3M" TargetMode="External"/><Relationship Id="rId30" Type="http://schemas.openxmlformats.org/officeDocument/2006/relationships/hyperlink" Target="consultantplus://offline/ref=DDB9C76C698F78CA8C8AF58B8541950E8F2F0075F5023679B001CF024B022A6A71206A96B6482197B5557CF0563A8AA138F232CFA9A8D1BDN8W3M" TargetMode="External"/><Relationship Id="rId35" Type="http://schemas.openxmlformats.org/officeDocument/2006/relationships/hyperlink" Target="consultantplus://offline/ref=DDB9C76C698F78CA8C8AF58B8541950E8F2F0075F5023679B001CF024B022A6A71206A96B64B2693B7557CF0563A8AA138F232CFA9A8D1BDN8W3M" TargetMode="External"/><Relationship Id="rId43" Type="http://schemas.openxmlformats.org/officeDocument/2006/relationships/hyperlink" Target="consultantplus://offline/ref=DDB9C76C698F78CA8C8AF58B8541950E8F2F0075F5023679B001CF024B022A6A71206A96B64B2494B3557CF0563A8AA138F232CFA9A8D1BDN8W3M" TargetMode="External"/><Relationship Id="rId48" Type="http://schemas.openxmlformats.org/officeDocument/2006/relationships/hyperlink" Target="consultantplus://offline/ref=DDB9C76C698F78CA8C8AF58B8541950E8F2F0075F5023679B001CF024B022A6A71206A96B64B2E92B7557CF0563A8AA138F232CFA9A8D1BDN8W3M" TargetMode="External"/><Relationship Id="rId56" Type="http://schemas.openxmlformats.org/officeDocument/2006/relationships/hyperlink" Target="consultantplus://offline/ref=DDB9C76C698F78CA8C8AF58B8541950E8F2F0075F5023679B001CF024B022A6A71206A96B64A2296B5557CF0563A8AA138F232CFA9A8D1BDN8W3M" TargetMode="External"/><Relationship Id="rId64" Type="http://schemas.openxmlformats.org/officeDocument/2006/relationships/hyperlink" Target="consultantplus://offline/ref=DDB9C76C698F78CA8C8AF58B8541950E8F2F0075F5023679B001CF024B022A6A71206A96B64A2191B9557CF0563A8AA138F232CFA9A8D1BDN8W3M" TargetMode="External"/><Relationship Id="rId69" Type="http://schemas.openxmlformats.org/officeDocument/2006/relationships/hyperlink" Target="consultantplus://offline/ref=DDB9C76C698F78CA8C8AF58B8541950E88260D78FE033679B001CF024B022A6A6320329AB6403890B6402AA110N6WDM" TargetMode="External"/><Relationship Id="rId77" Type="http://schemas.openxmlformats.org/officeDocument/2006/relationships/hyperlink" Target="consultantplus://offline/ref=DDB9C76C698F78CA8C8AF58B8541950E88260D78FE013679B001CF024B022A6A6320329AB6403890B6402AA110N6WDM" TargetMode="External"/><Relationship Id="rId8" Type="http://schemas.openxmlformats.org/officeDocument/2006/relationships/hyperlink" Target="consultantplus://offline/ref=DDB9C76C698F78CA8C8AF58B8541950E8F2F0D75F1033679B001CF024B022A6A71206A96B4402394B9557CF0563A8AA138F232CFA9A8D1BDN8W3M" TargetMode="External"/><Relationship Id="rId51" Type="http://schemas.openxmlformats.org/officeDocument/2006/relationships/hyperlink" Target="consultantplus://offline/ref=DDB9C76C698F78CA8C8AF58B8541950E8F2F0075F5023679B001CF024B022A6A71206A96B64B2E98B7557CF0563A8AA138F232CFA9A8D1BDN8W3M" TargetMode="External"/><Relationship Id="rId72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B9C76C698F78CA8C8AF58B8541950E8F2F0075F5023679B001CF024B022A6A71206A96B5412693B3557CF0563A8AA138F232CFA9A8D1BDN8W3M" TargetMode="External"/><Relationship Id="rId17" Type="http://schemas.openxmlformats.org/officeDocument/2006/relationships/hyperlink" Target="consultantplus://offline/ref=DDB9C76C698F78CA8C8AF58B8541950E8F2F0075F5023679B001CF024B022A6A71206A96B6482399B9557CF0563A8AA138F232CFA9A8D1BDN8W3M" TargetMode="External"/><Relationship Id="rId25" Type="http://schemas.openxmlformats.org/officeDocument/2006/relationships/hyperlink" Target="consultantplus://offline/ref=DDB9C76C698F78CA8C8AF58B8541950E8F2F0075F5023679B001CF024B022A6A71206A96B6482196B3557CF0563A8AA138F232CFA9A8D1BDN8W3M" TargetMode="External"/><Relationship Id="rId33" Type="http://schemas.openxmlformats.org/officeDocument/2006/relationships/hyperlink" Target="consultantplus://offline/ref=DDB9C76C698F78CA8C8AF58B8541950E8F2F0075F5023679B001CF024B022A6A71206A96B6482E95B5557CF0563A8AA138F232CFA9A8D1BDN8W3M" TargetMode="External"/><Relationship Id="rId38" Type="http://schemas.openxmlformats.org/officeDocument/2006/relationships/hyperlink" Target="consultantplus://offline/ref=DDB9C76C698F78CA8C8AF58B8541950E8F2F0075F5023679B001CF024B022A6A71206A96B64B2699B5557CF0563A8AA138F232CFA9A8D1BDN8W3M" TargetMode="External"/><Relationship Id="rId46" Type="http://schemas.openxmlformats.org/officeDocument/2006/relationships/hyperlink" Target="consultantplus://offline/ref=DDB9C76C698F78CA8C8AF58B8541950E8F2F0075F5023679B001CF024B022A6A71206A96B64B2592B9557CF0563A8AA138F232CFA9A8D1BDN8W3M" TargetMode="External"/><Relationship Id="rId59" Type="http://schemas.openxmlformats.org/officeDocument/2006/relationships/hyperlink" Target="consultantplus://offline/ref=DDB9C76C698F78CA8C8AF58B8541950E8F2F0075F5023679B001CF024B022A6A71206A96B64A2398B9557CF0563A8AA138F232CFA9A8D1BDN8W3M" TargetMode="External"/><Relationship Id="rId67" Type="http://schemas.openxmlformats.org/officeDocument/2006/relationships/hyperlink" Target="consultantplus://offline/ref=DDB9C76C698F78CA8C8AF58B8541950E8F2F0378F1053679B001CF024B022A6A6320329AB6403890B6402AA110N6WDM" TargetMode="External"/><Relationship Id="rId20" Type="http://schemas.openxmlformats.org/officeDocument/2006/relationships/hyperlink" Target="consultantplus://offline/ref=DDB9C76C698F78CA8C8AF58B8541950E8F2F0075F5023679B001CF024B022A6A71206A96B6482191B9557CF0563A8AA138F232CFA9A8D1BDN8W3M" TargetMode="External"/><Relationship Id="rId41" Type="http://schemas.openxmlformats.org/officeDocument/2006/relationships/hyperlink" Target="consultantplus://offline/ref=DDB9C76C698F78CA8C8AF58B8541950E8F2F0075F5023679B001CF024B022A6A71206A96B64B2491B3557CF0563A8AA138F232CFA9A8D1BDN8W3M" TargetMode="External"/><Relationship Id="rId54" Type="http://schemas.openxmlformats.org/officeDocument/2006/relationships/hyperlink" Target="consultantplus://offline/ref=DDB9C76C698F78CA8C8AF58B8541950E8F2F0075F5023679B001CF024B022A6A71206A96B64A2790B9557CF0563A8AA138F232CFA9A8D1BDN8W3M" TargetMode="External"/><Relationship Id="rId62" Type="http://schemas.openxmlformats.org/officeDocument/2006/relationships/hyperlink" Target="consultantplus://offline/ref=DDB9C76C698F78CA8C8AF58B8541950E8F2F0075F5023679B001CF024B022A6A71206A96B64A2096B5557CF0563A8AA138F232CFA9A8D1BDN8W3M" TargetMode="External"/><Relationship Id="rId70" Type="http://schemas.openxmlformats.org/officeDocument/2006/relationships/hyperlink" Target="consultantplus://offline/ref=DDB9C76C698F78CA8C8AF58B8541950E88260D78FE013679B001CF024B022A6A6320329AB6403890B6402AA110N6WDM" TargetMode="External"/><Relationship Id="rId75" Type="http://schemas.openxmlformats.org/officeDocument/2006/relationships/hyperlink" Target="consultantplus://offline/ref=DDB9C76C698F78CA8C8AF58B8541950E8F2F0378FE003679B001CF024B022A6A6320329AB6403890B6402AA110N6W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B9C76C698F78CA8C8AF58B8541950E88290576F2013679B001CF024B022A6A71206A96B4492699B4557CF0563A8AA138F232CFA9A8D1BDN8W3M" TargetMode="External"/><Relationship Id="rId15" Type="http://schemas.openxmlformats.org/officeDocument/2006/relationships/hyperlink" Target="consultantplus://offline/ref=DDB9C76C698F78CA8C8AF58B8541950E8F2F0075F5023679B001CF024B022A6A71206A96B6482592B3557CF0563A8AA138F232CFA9A8D1BDN8W3M" TargetMode="External"/><Relationship Id="rId23" Type="http://schemas.openxmlformats.org/officeDocument/2006/relationships/hyperlink" Target="consultantplus://offline/ref=DDB9C76C698F78CA8C8AF58B8541950E8F2F0075F5023679B001CF024B022A6A71206A96B6482195B9557CF0563A8AA138F232CFA9A8D1BDN8W3M" TargetMode="External"/><Relationship Id="rId28" Type="http://schemas.openxmlformats.org/officeDocument/2006/relationships/hyperlink" Target="consultantplus://offline/ref=DDB9C76C698F78CA8C8AF58B8541950E8F2F0075F5023679B001CF024B022A6A71206A96B6482196B9557CF0563A8AA138F232CFA9A8D1BDN8W3M" TargetMode="External"/><Relationship Id="rId36" Type="http://schemas.openxmlformats.org/officeDocument/2006/relationships/hyperlink" Target="consultantplus://offline/ref=DDB9C76C698F78CA8C8AF58B8541950E8F2F0075F5023679B001CF024B022A6A71206A96B64B2695B3557CF0563A8AA138F232CFA9A8D1BDN8W3M" TargetMode="External"/><Relationship Id="rId49" Type="http://schemas.openxmlformats.org/officeDocument/2006/relationships/hyperlink" Target="consultantplus://offline/ref=DDB9C76C698F78CA8C8AF58B8541950E8F2F0075F5023679B001CF024B022A6A71206A96B64B2E95B9557CF0563A8AA138F232CFA9A8D1BDN8W3M" TargetMode="External"/><Relationship Id="rId57" Type="http://schemas.openxmlformats.org/officeDocument/2006/relationships/hyperlink" Target="consultantplus://offline/ref=DDB9C76C698F78CA8C8AF58B8541950E8F2F0075F5023679B001CF024B022A6A71206A96B64A2396B1557CF0563A8AA138F232CFA9A8D1BDN8W3M" TargetMode="External"/><Relationship Id="rId10" Type="http://schemas.openxmlformats.org/officeDocument/2006/relationships/hyperlink" Target="consultantplus://offline/ref=DDB9C76C698F78CA8C8AF58B8541950E88270374F40B3679B001CF024B022A6A71206A96B4492690B6557CF0563A8AA138F232CFA9A8D1BDN8W3M" TargetMode="External"/><Relationship Id="rId31" Type="http://schemas.openxmlformats.org/officeDocument/2006/relationships/hyperlink" Target="consultantplus://offline/ref=DDB9C76C698F78CA8C8AF58B8541950E8F2F0075F5023679B001CF024B022A6A71206A96B6482198B1557CF0563A8AA138F232CFA9A8D1BDN8W3M" TargetMode="External"/><Relationship Id="rId44" Type="http://schemas.openxmlformats.org/officeDocument/2006/relationships/hyperlink" Target="consultantplus://offline/ref=DDB9C76C698F78CA8C8AF58B8541950E8F2F0075F5023679B001CF024B022A6A71206A96B64B2495B3557CF0563A8AA138F232CFA9A8D1BDN8W3M" TargetMode="External"/><Relationship Id="rId52" Type="http://schemas.openxmlformats.org/officeDocument/2006/relationships/hyperlink" Target="consultantplus://offline/ref=DDB9C76C698F78CA8C8AF58B8541950E8F2F0075F5023679B001CF024B022A6A71206A96B64B2F93B9557CF0563A8AA138F232CFA9A8D1BDN8W3M" TargetMode="External"/><Relationship Id="rId60" Type="http://schemas.openxmlformats.org/officeDocument/2006/relationships/hyperlink" Target="consultantplus://offline/ref=DDB9C76C698F78CA8C8AF58B8541950E8F2F0075F5023679B001CF024B022A6A71206A96B64B2299B9557CF0563A8AA138F232CFA9A8D1BDN8W3M" TargetMode="External"/><Relationship Id="rId65" Type="http://schemas.openxmlformats.org/officeDocument/2006/relationships/hyperlink" Target="consultantplus://offline/ref=DDB9C76C698F78CA8C8AF58B8541950E8F2F0170F0043679B001CF024B022A6A71206A94B74272C1F40B25A31B7187A52FEE32CBNBW5M" TargetMode="External"/><Relationship Id="rId73" Type="http://schemas.openxmlformats.org/officeDocument/2006/relationships/hyperlink" Target="consultantplus://offline/ref=DDB9C76C698F78CA8C8AF58B8541950E88290D75F7043679B001CF024B022A6A6320329AB6403890B6402AA110N6WDM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B9C76C698F78CA8C8AF58B8541950E89260671F0003679B001CF024B022A6A71206A92BF1D77D4E5532AA80C6F81BD33EC30NCWBM" TargetMode="External"/><Relationship Id="rId13" Type="http://schemas.openxmlformats.org/officeDocument/2006/relationships/hyperlink" Target="consultantplus://offline/ref=DDB9C76C698F78CA8C8AF58B8541950E8F2F0075F5023679B001CF024B022A6A71206A96B5412196B9557CF0563A8AA138F232CFA9A8D1BDN8W3M" TargetMode="External"/><Relationship Id="rId18" Type="http://schemas.openxmlformats.org/officeDocument/2006/relationships/hyperlink" Target="consultantplus://offline/ref=DDB9C76C698F78CA8C8AF58B8541950E8F2F0075F5023679B001CF024B022A6A71206A96B6482090B3557CF0563A8AA138F232CFA9A8D1BDN8W3M" TargetMode="External"/><Relationship Id="rId39" Type="http://schemas.openxmlformats.org/officeDocument/2006/relationships/hyperlink" Target="consultantplus://offline/ref=DDB9C76C698F78CA8C8AF58B8541950E8F2F0075F5023679B001CF024B022A6A71206A96B64B2794B1557CF0563A8AA138F232CFA9A8D1BDN8W3M" TargetMode="External"/><Relationship Id="rId34" Type="http://schemas.openxmlformats.org/officeDocument/2006/relationships/hyperlink" Target="consultantplus://offline/ref=DDB9C76C698F78CA8C8AF58B8541950E8F2F0075F5023679B001CF024B022A6A71206A96B6482E98B3557CF0563A8AA138F232CFA9A8D1BDN8W3M" TargetMode="External"/><Relationship Id="rId50" Type="http://schemas.openxmlformats.org/officeDocument/2006/relationships/hyperlink" Target="consultantplus://offline/ref=DDB9C76C698F78CA8C8AF58B8541950E8F2F0075F5023679B001CF024B022A6A71206A96B64B2E98B3557CF0563A8AA138F232CFA9A8D1BDN8W3M" TargetMode="External"/><Relationship Id="rId55" Type="http://schemas.openxmlformats.org/officeDocument/2006/relationships/hyperlink" Target="consultantplus://offline/ref=DDB9C76C698F78CA8C8AF58B8541950E8F2F0075F5023679B001CF024B022A6A71206A96B64A2791B3557CF0563A8AA138F232CFA9A8D1BDN8W3M" TargetMode="External"/><Relationship Id="rId76" Type="http://schemas.openxmlformats.org/officeDocument/2006/relationships/hyperlink" Target="consultantplus://offline/ref=DDB9C76C698F78CA8C8AF58B8541950E88260D78FE033679B001CF024B022A6A6320329AB6403890B6402AA110N6WDM" TargetMode="External"/><Relationship Id="rId7" Type="http://schemas.openxmlformats.org/officeDocument/2006/relationships/hyperlink" Target="consultantplus://offline/ref=DDB9C76C698F78CA8C8AF58B8541950E8F2F0D75F1033679B001CF024B022A6A71206A96B24A2093B3557CF0563A8AA138F232CFA9A8D1BDN8W3M" TargetMode="External"/><Relationship Id="rId71" Type="http://schemas.openxmlformats.org/officeDocument/2006/relationships/hyperlink" Target="consultantplus://offline/ref=DDB9C76C698F78CA8C8AF58B8541950E8F2F0278F10B3679B001CF024B022A6A71206A96B14C279BE40F6CF41F6D8EBD31EA2CCBB7A8NDW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DB9C76C698F78CA8C8AF58B8541950E8F2F0075F5023679B001CF024B022A6A71206A96B6482197B3557CF0563A8AA138F232CFA9A8D1BDN8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9506</Words>
  <Characters>54190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Проданова Светлана Владимировна</cp:lastModifiedBy>
  <cp:revision>1</cp:revision>
  <dcterms:created xsi:type="dcterms:W3CDTF">2022-06-29T12:22:00Z</dcterms:created>
  <dcterms:modified xsi:type="dcterms:W3CDTF">2022-06-29T12:22:00Z</dcterms:modified>
</cp:coreProperties>
</file>